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6E15" w14:textId="0D23B8D6" w:rsidR="0042346F" w:rsidRDefault="62F6F6AF" w:rsidP="710B9B0B">
      <w:pPr>
        <w:spacing w:before="80"/>
        <w:ind w:right="2550"/>
        <w:jc w:val="center"/>
      </w:pPr>
      <w:r>
        <w:rPr>
          <w:noProof/>
        </w:rPr>
        <w:drawing>
          <wp:inline distT="0" distB="0" distL="0" distR="0" wp14:anchorId="22C67378" wp14:editId="2F076553">
            <wp:extent cx="7172325" cy="933450"/>
            <wp:effectExtent l="0" t="0" r="0" b="0"/>
            <wp:docPr id="1486904996" name="Picture 1486904996" descr="Quarterly Departmental 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04996" name="Picture 1486904996" descr="Quarterly Departmental Bulletin"/>
                    <pic:cNvPicPr/>
                  </pic:nvPicPr>
                  <pic:blipFill>
                    <a:blip r:embed="rId10">
                      <a:extLst>
                        <a:ext uri="{28A0092B-C50C-407E-A947-70E740481C1C}">
                          <a14:useLocalDpi xmlns:a14="http://schemas.microsoft.com/office/drawing/2010/main" val="0"/>
                        </a:ext>
                      </a:extLst>
                    </a:blip>
                    <a:stretch>
                      <a:fillRect/>
                    </a:stretch>
                  </pic:blipFill>
                  <pic:spPr>
                    <a:xfrm>
                      <a:off x="0" y="0"/>
                      <a:ext cx="7172325" cy="933450"/>
                    </a:xfrm>
                    <a:prstGeom prst="rect">
                      <a:avLst/>
                    </a:prstGeom>
                  </pic:spPr>
                </pic:pic>
              </a:graphicData>
            </a:graphic>
          </wp:inline>
        </w:drawing>
      </w:r>
    </w:p>
    <w:tbl>
      <w:tblPr>
        <w:tblW w:w="11250" w:type="dxa"/>
        <w:tblInd w:w="-8" w:type="dxa"/>
        <w:tblBorders>
          <w:top w:val="single" w:sz="6" w:space="0" w:color="7C818C"/>
          <w:left w:val="single" w:sz="6" w:space="0" w:color="7C818C"/>
          <w:bottom w:val="single" w:sz="6" w:space="0" w:color="7C818C"/>
          <w:right w:val="single" w:sz="6" w:space="0" w:color="7C818C"/>
          <w:insideH w:val="single" w:sz="6" w:space="0" w:color="7C818C"/>
          <w:insideV w:val="single" w:sz="6" w:space="0" w:color="7C818C"/>
        </w:tblBorders>
        <w:tblLayout w:type="fixed"/>
        <w:tblCellMar>
          <w:left w:w="0" w:type="dxa"/>
          <w:right w:w="0" w:type="dxa"/>
        </w:tblCellMar>
        <w:tblLook w:val="01E0" w:firstRow="1" w:lastRow="1" w:firstColumn="1" w:lastColumn="1" w:noHBand="0" w:noVBand="0"/>
      </w:tblPr>
      <w:tblGrid>
        <w:gridCol w:w="3107"/>
        <w:gridCol w:w="8143"/>
      </w:tblGrid>
      <w:tr w:rsidR="00CB6F62" w:rsidRPr="00222360" w14:paraId="0458A26A" w14:textId="77777777" w:rsidTr="5AEA76A1">
        <w:trPr>
          <w:trHeight w:val="481"/>
        </w:trPr>
        <w:tc>
          <w:tcPr>
            <w:tcW w:w="3107" w:type="dxa"/>
            <w:shd w:val="clear" w:color="auto" w:fill="F0F1F2"/>
          </w:tcPr>
          <w:p w14:paraId="0F78E999" w14:textId="7AEBA272" w:rsidR="00CB6F62" w:rsidRPr="00222360" w:rsidRDefault="401399A5" w:rsidP="5AEA76A1">
            <w:pPr>
              <w:pStyle w:val="TableParagraph"/>
              <w:spacing w:line="259" w:lineRule="auto"/>
              <w:ind w:left="82" w:right="-230"/>
            </w:pPr>
            <w:r w:rsidRPr="5AEA76A1">
              <w:rPr>
                <w:rFonts w:asciiTheme="minorHAnsi" w:eastAsiaTheme="minorEastAsia" w:hAnsiTheme="minorHAnsi" w:cstheme="minorBidi"/>
                <w:color w:val="292E33"/>
              </w:rPr>
              <w:t>Time frame</w:t>
            </w:r>
          </w:p>
        </w:tc>
        <w:tc>
          <w:tcPr>
            <w:tcW w:w="8143" w:type="dxa"/>
          </w:tcPr>
          <w:p w14:paraId="2CA656B1" w14:textId="6FE2AB22" w:rsidR="00CB6F62" w:rsidRPr="00222360" w:rsidRDefault="7CC65F92" w:rsidP="43E844F3">
            <w:pPr>
              <w:pStyle w:val="TableParagraph"/>
              <w:spacing w:line="259" w:lineRule="auto"/>
              <w:ind w:right="-230"/>
              <w:rPr>
                <w:rFonts w:asciiTheme="minorHAnsi" w:eastAsiaTheme="minorEastAsia" w:hAnsiTheme="minorHAnsi" w:cstheme="minorBidi"/>
              </w:rPr>
            </w:pPr>
            <w:proofErr w:type="spellStart"/>
            <w:r w:rsidRPr="5AEA76A1">
              <w:rPr>
                <w:rFonts w:asciiTheme="minorHAnsi" w:eastAsiaTheme="minorEastAsia" w:hAnsiTheme="minorHAnsi" w:cstheme="minorBidi"/>
              </w:rPr>
              <w:t>D</w:t>
            </w:r>
            <w:r w:rsidR="35904C5B" w:rsidRPr="5AEA76A1">
              <w:rPr>
                <w:rFonts w:asciiTheme="minorHAnsi" w:eastAsiaTheme="minorEastAsia" w:hAnsiTheme="minorHAnsi" w:cstheme="minorBidi"/>
              </w:rPr>
              <w:t>ecember</w:t>
            </w:r>
            <w:proofErr w:type="spellEnd"/>
            <w:r w:rsidRPr="5AEA76A1">
              <w:rPr>
                <w:rFonts w:asciiTheme="minorHAnsi" w:eastAsiaTheme="minorEastAsia" w:hAnsiTheme="minorHAnsi" w:cstheme="minorBidi"/>
              </w:rPr>
              <w:t xml:space="preserve"> 2024 </w:t>
            </w:r>
            <w:r w:rsidR="032DBA11" w:rsidRPr="5AEA76A1">
              <w:rPr>
                <w:rFonts w:asciiTheme="minorHAnsi" w:eastAsiaTheme="minorEastAsia" w:hAnsiTheme="minorHAnsi" w:cstheme="minorBidi"/>
              </w:rPr>
              <w:t xml:space="preserve">and </w:t>
            </w:r>
            <w:proofErr w:type="spellStart"/>
            <w:r w:rsidR="032DBA11" w:rsidRPr="5AEA76A1">
              <w:rPr>
                <w:rFonts w:asciiTheme="minorHAnsi" w:eastAsiaTheme="minorEastAsia" w:hAnsiTheme="minorHAnsi" w:cstheme="minorBidi"/>
              </w:rPr>
              <w:t>January</w:t>
            </w:r>
            <w:proofErr w:type="spellEnd"/>
            <w:r w:rsidR="032DBA11" w:rsidRPr="5AEA76A1">
              <w:rPr>
                <w:rFonts w:asciiTheme="minorHAnsi" w:eastAsiaTheme="minorEastAsia" w:hAnsiTheme="minorHAnsi" w:cstheme="minorBidi"/>
              </w:rPr>
              <w:t xml:space="preserve"> </w:t>
            </w:r>
            <w:r w:rsidR="6EC9F48D" w:rsidRPr="5AEA76A1">
              <w:rPr>
                <w:rFonts w:asciiTheme="minorHAnsi" w:eastAsiaTheme="minorEastAsia" w:hAnsiTheme="minorHAnsi" w:cstheme="minorBidi"/>
              </w:rPr>
              <w:t>2025</w:t>
            </w:r>
          </w:p>
        </w:tc>
      </w:tr>
      <w:tr w:rsidR="00CB6F62" w:rsidRPr="00222360" w14:paraId="6B1E4DDC" w14:textId="77777777" w:rsidTr="5AEA76A1">
        <w:trPr>
          <w:trHeight w:val="481"/>
        </w:trPr>
        <w:tc>
          <w:tcPr>
            <w:tcW w:w="3107" w:type="dxa"/>
            <w:shd w:val="clear" w:color="auto" w:fill="F0F1F2"/>
          </w:tcPr>
          <w:p w14:paraId="575B7561" w14:textId="77777777" w:rsidR="00CB6F62" w:rsidRPr="00222360" w:rsidRDefault="139A32EF" w:rsidP="43E844F3">
            <w:pPr>
              <w:pStyle w:val="TableParagraph"/>
              <w:ind w:left="82" w:right="-230"/>
              <w:rPr>
                <w:rFonts w:asciiTheme="minorHAnsi" w:eastAsiaTheme="minorEastAsia" w:hAnsiTheme="minorHAnsi" w:cstheme="minorBidi"/>
              </w:rPr>
            </w:pPr>
            <w:r w:rsidRPr="43E844F3">
              <w:rPr>
                <w:rFonts w:asciiTheme="minorHAnsi" w:eastAsiaTheme="minorEastAsia" w:hAnsiTheme="minorHAnsi" w:cstheme="minorBidi"/>
                <w:color w:val="292E33"/>
                <w:spacing w:val="-2"/>
              </w:rPr>
              <w:t>Service</w:t>
            </w:r>
          </w:p>
        </w:tc>
        <w:tc>
          <w:tcPr>
            <w:tcW w:w="8143" w:type="dxa"/>
          </w:tcPr>
          <w:p w14:paraId="6AB2DEE8" w14:textId="780BC53B" w:rsidR="00CB6F62" w:rsidRPr="00222360" w:rsidRDefault="18815711" w:rsidP="5AEA76A1">
            <w:pPr>
              <w:pStyle w:val="TableParagraph"/>
              <w:spacing w:line="259" w:lineRule="auto"/>
              <w:ind w:right="-230"/>
            </w:pPr>
            <w:r w:rsidRPr="5AEA76A1">
              <w:rPr>
                <w:rFonts w:asciiTheme="minorHAnsi" w:eastAsiaTheme="minorEastAsia" w:hAnsiTheme="minorHAnsi" w:cstheme="minorBidi"/>
                <w:color w:val="292E33"/>
              </w:rPr>
              <w:t>All services</w:t>
            </w:r>
          </w:p>
        </w:tc>
      </w:tr>
      <w:tr w:rsidR="00CB6F62" w:rsidRPr="00222360" w14:paraId="594A8290" w14:textId="77777777" w:rsidTr="5AEA76A1">
        <w:trPr>
          <w:trHeight w:val="481"/>
        </w:trPr>
        <w:tc>
          <w:tcPr>
            <w:tcW w:w="3107" w:type="dxa"/>
            <w:shd w:val="clear" w:color="auto" w:fill="F0F1F2"/>
          </w:tcPr>
          <w:p w14:paraId="049DDA20" w14:textId="3A89A8E7" w:rsidR="00CB6F62" w:rsidRPr="00222360" w:rsidRDefault="30E68424" w:rsidP="5AEA76A1">
            <w:pPr>
              <w:pStyle w:val="TableParagraph"/>
              <w:spacing w:line="259" w:lineRule="auto"/>
              <w:ind w:left="82" w:right="-230"/>
            </w:pPr>
            <w:r w:rsidRPr="5AEA76A1">
              <w:rPr>
                <w:rFonts w:asciiTheme="minorHAnsi" w:eastAsiaTheme="minorEastAsia" w:hAnsiTheme="minorHAnsi" w:cstheme="minorBidi"/>
                <w:color w:val="292E33"/>
              </w:rPr>
              <w:t xml:space="preserve">Council </w:t>
            </w:r>
            <w:proofErr w:type="gramStart"/>
            <w:r w:rsidRPr="5AEA76A1">
              <w:rPr>
                <w:rFonts w:asciiTheme="minorHAnsi" w:eastAsiaTheme="minorEastAsia" w:hAnsiTheme="minorHAnsi" w:cstheme="minorBidi"/>
                <w:color w:val="292E33"/>
              </w:rPr>
              <w:t>Meeting</w:t>
            </w:r>
            <w:proofErr w:type="gramEnd"/>
          </w:p>
        </w:tc>
        <w:tc>
          <w:tcPr>
            <w:tcW w:w="8143" w:type="dxa"/>
          </w:tcPr>
          <w:p w14:paraId="36C5B200" w14:textId="79D1B98A" w:rsidR="00CB6F62" w:rsidRPr="00222360" w:rsidRDefault="09837B43" w:rsidP="43E844F3">
            <w:pPr>
              <w:pStyle w:val="TableParagraph"/>
              <w:spacing w:line="259" w:lineRule="auto"/>
              <w:ind w:right="-230"/>
              <w:rPr>
                <w:rFonts w:asciiTheme="minorHAnsi" w:eastAsiaTheme="minorEastAsia" w:hAnsiTheme="minorHAnsi" w:cstheme="minorBidi"/>
                <w:color w:val="292E33"/>
              </w:rPr>
            </w:pPr>
            <w:proofErr w:type="spellStart"/>
            <w:r w:rsidRPr="5AEA76A1">
              <w:rPr>
                <w:rFonts w:asciiTheme="minorHAnsi" w:eastAsiaTheme="minorEastAsia" w:hAnsiTheme="minorHAnsi" w:cstheme="minorBidi"/>
                <w:color w:val="292E33"/>
              </w:rPr>
              <w:t>February</w:t>
            </w:r>
            <w:proofErr w:type="spellEnd"/>
            <w:r w:rsidRPr="5AEA76A1">
              <w:rPr>
                <w:rFonts w:asciiTheme="minorHAnsi" w:eastAsiaTheme="minorEastAsia" w:hAnsiTheme="minorHAnsi" w:cstheme="minorBidi"/>
                <w:color w:val="292E33"/>
              </w:rPr>
              <w:t xml:space="preserve"> 4th</w:t>
            </w:r>
            <w:r w:rsidR="3AE714DA" w:rsidRPr="5AEA76A1">
              <w:rPr>
                <w:rFonts w:asciiTheme="minorHAnsi" w:eastAsiaTheme="minorEastAsia" w:hAnsiTheme="minorHAnsi" w:cstheme="minorBidi"/>
                <w:color w:val="292E33"/>
              </w:rPr>
              <w:t xml:space="preserve"> 2025</w:t>
            </w:r>
          </w:p>
        </w:tc>
      </w:tr>
    </w:tbl>
    <w:p w14:paraId="7829EB49" w14:textId="33AF4D91" w:rsidR="1D09E14D" w:rsidRDefault="1D09E14D" w:rsidP="5AEA76A1">
      <w:pPr>
        <w:spacing w:before="84" w:line="259" w:lineRule="auto"/>
        <w:ind w:left="90" w:right="40"/>
        <w:jc w:val="both"/>
        <w:rPr>
          <w:rFonts w:asciiTheme="minorHAnsi" w:eastAsiaTheme="minorEastAsia" w:hAnsiTheme="minorHAnsi" w:cstheme="minorBidi"/>
          <w:lang w:val="en-US"/>
        </w:rPr>
      </w:pPr>
      <w:r w:rsidRPr="5DF97D93">
        <w:rPr>
          <w:rFonts w:asciiTheme="minorHAnsi" w:eastAsiaTheme="minorEastAsia" w:hAnsiTheme="minorHAnsi" w:cstheme="minorBidi"/>
          <w:lang w:val="en-US"/>
        </w:rPr>
        <w:t>This quarterly departmental bulletin is presented to Council three times a year by department heads and provides updates on ongoing daily activities and projects. Unlike the strategic plan report, this document includes information specific to day-to-day operations and tracks progress made throughout the year across various municipal departments.</w:t>
      </w:r>
    </w:p>
    <w:p w14:paraId="38F8063C" w14:textId="21040717" w:rsidR="1B015C02" w:rsidRPr="007B1609" w:rsidRDefault="47D56FF3" w:rsidP="5AEA76A1">
      <w:pPr>
        <w:tabs>
          <w:tab w:val="left" w:pos="625"/>
          <w:tab w:val="left" w:pos="627"/>
        </w:tabs>
        <w:spacing w:line="312" w:lineRule="auto"/>
        <w:ind w:left="90" w:right="40"/>
        <w:jc w:val="both"/>
        <w:rPr>
          <w:rFonts w:ascii="Calibri" w:eastAsia="Calibri" w:hAnsi="Calibri" w:cs="Calibri"/>
          <w:noProof/>
          <w:lang w:val="en-US"/>
        </w:rPr>
      </w:pPr>
      <w:r>
        <w:rPr>
          <w:noProof/>
        </w:rPr>
        <w:drawing>
          <wp:inline distT="0" distB="0" distL="0" distR="0" wp14:anchorId="2E1A1BFC" wp14:editId="69E31725">
            <wp:extent cx="7172325" cy="304800"/>
            <wp:effectExtent l="0" t="0" r="9525" b="0"/>
            <wp:docPr id="1874074999" name="Picture 1874074999" descr="Financ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74999" name="Picture 1874074999" descr="Finance Services"/>
                    <pic:cNvPicPr/>
                  </pic:nvPicPr>
                  <pic:blipFill>
                    <a:blip r:embed="rId11">
                      <a:extLst>
                        <a:ext uri="{28A0092B-C50C-407E-A947-70E740481C1C}">
                          <a14:useLocalDpi xmlns:a14="http://schemas.microsoft.com/office/drawing/2010/main" val="0"/>
                        </a:ext>
                      </a:extLst>
                    </a:blip>
                    <a:stretch>
                      <a:fillRect/>
                    </a:stretch>
                  </pic:blipFill>
                  <pic:spPr>
                    <a:xfrm>
                      <a:off x="0" y="0"/>
                      <a:ext cx="7172325" cy="304800"/>
                    </a:xfrm>
                    <a:prstGeom prst="rect">
                      <a:avLst/>
                    </a:prstGeom>
                  </pic:spPr>
                </pic:pic>
              </a:graphicData>
            </a:graphic>
          </wp:inline>
        </w:drawing>
      </w:r>
      <w:r w:rsidR="50F935D8" w:rsidRPr="007B1609">
        <w:rPr>
          <w:rFonts w:ascii="Calibri" w:eastAsia="Calibri" w:hAnsi="Calibri" w:cs="Calibri"/>
          <w:noProof/>
          <w:lang w:val="en-US"/>
        </w:rPr>
        <w:t>Dec</w:t>
      </w:r>
      <w:r w:rsidR="6601128F" w:rsidRPr="007B1609">
        <w:rPr>
          <w:rFonts w:ascii="Calibri" w:eastAsia="Calibri" w:hAnsi="Calibri" w:cs="Calibri"/>
          <w:noProof/>
          <w:lang w:val="en-US"/>
        </w:rPr>
        <w:t>e</w:t>
      </w:r>
      <w:r w:rsidR="50F935D8" w:rsidRPr="007B1609">
        <w:rPr>
          <w:rFonts w:ascii="Calibri" w:eastAsia="Calibri" w:hAnsi="Calibri" w:cs="Calibri"/>
          <w:noProof/>
          <w:lang w:val="en-US"/>
        </w:rPr>
        <w:t>mber and January are two busy months for the Finance Department. These months correspond to the finalization of the 2024 budget, in addition to participation in numerous modernization projects. The end of December was dedicated to finalizing budget documents, including their translation into English and ensuring they comply with accessibility standards, so they can be published on the municipality's website.</w:t>
      </w:r>
    </w:p>
    <w:p w14:paraId="547C4DBA" w14:textId="31A4B9D2" w:rsidR="50F935D8" w:rsidRPr="007B1609" w:rsidRDefault="50F935D8" w:rsidP="5AEA76A1">
      <w:pPr>
        <w:tabs>
          <w:tab w:val="left" w:pos="625"/>
          <w:tab w:val="left" w:pos="627"/>
        </w:tabs>
        <w:spacing w:line="312" w:lineRule="auto"/>
        <w:ind w:left="90" w:right="40"/>
        <w:jc w:val="both"/>
        <w:rPr>
          <w:rFonts w:ascii="Calibri" w:eastAsia="Calibri" w:hAnsi="Calibri" w:cs="Calibri"/>
          <w:noProof/>
          <w:lang w:val="en-US"/>
        </w:rPr>
      </w:pPr>
      <w:r w:rsidRPr="007B1609">
        <w:rPr>
          <w:rFonts w:ascii="Calibri" w:eastAsia="Calibri" w:hAnsi="Calibri" w:cs="Calibri"/>
          <w:noProof/>
          <w:lang w:val="en-US"/>
        </w:rPr>
        <w:t>With the beginning of the year, business licenses renewals were sent out. In addition, dog licenses renewals have begun, resulting in an increase in the number of residents visiting City Hall. At the beginning of January, the municipality sent a letter to 900 residents informing them that</w:t>
      </w:r>
      <w:r w:rsidR="1DDA2062" w:rsidRPr="007B1609">
        <w:rPr>
          <w:rFonts w:ascii="Calibri" w:eastAsia="Calibri" w:hAnsi="Calibri" w:cs="Calibri"/>
          <w:noProof/>
          <w:lang w:val="en-US"/>
        </w:rPr>
        <w:t xml:space="preserve"> municipal employees will be doing the work to replace</w:t>
      </w:r>
      <w:r w:rsidRPr="007B1609">
        <w:rPr>
          <w:rFonts w:ascii="Calibri" w:eastAsia="Calibri" w:hAnsi="Calibri" w:cs="Calibri"/>
          <w:noProof/>
          <w:lang w:val="en-US"/>
        </w:rPr>
        <w:t xml:space="preserve"> their MXU</w:t>
      </w:r>
      <w:r w:rsidR="1D90BC1B" w:rsidRPr="007B1609">
        <w:rPr>
          <w:rFonts w:ascii="Calibri" w:eastAsia="Calibri" w:hAnsi="Calibri" w:cs="Calibri"/>
          <w:noProof/>
          <w:lang w:val="en-US"/>
        </w:rPr>
        <w:t>.</w:t>
      </w:r>
      <w:r w:rsidRPr="007B1609">
        <w:rPr>
          <w:rFonts w:ascii="Calibri" w:eastAsia="Calibri" w:hAnsi="Calibri" w:cs="Calibri"/>
          <w:noProof/>
          <w:lang w:val="en-US"/>
        </w:rPr>
        <w:t xml:space="preserve"> The department organized a meeting between KTI (Sensus, water and sewer billing project) and CentralSquare (Vadim) to discuss the integration of the two systems. In addition, the Finance Department attended training on the new water and sewer billing system, provided by KTI.</w:t>
      </w:r>
      <w:r w:rsidR="2DFE56DE" w:rsidRPr="007B1609">
        <w:rPr>
          <w:rFonts w:ascii="Calibri" w:eastAsia="Calibri" w:hAnsi="Calibri" w:cs="Calibri"/>
          <w:noProof/>
          <w:lang w:val="en-US"/>
        </w:rPr>
        <w:t xml:space="preserve"> </w:t>
      </w:r>
      <w:r w:rsidRPr="007B1609">
        <w:rPr>
          <w:rFonts w:ascii="Calibri" w:eastAsia="Calibri" w:hAnsi="Calibri" w:cs="Calibri"/>
          <w:noProof/>
          <w:lang w:val="en-US"/>
        </w:rPr>
        <w:t>The Finance Department assisted with the integration of Citywide (Construction, Planning, and Licensing) software with i-city (Vadim) accounting software.</w:t>
      </w:r>
    </w:p>
    <w:p w14:paraId="44355F2C" w14:textId="51E0E99E" w:rsidR="50F935D8" w:rsidRPr="007B1609" w:rsidRDefault="50F935D8" w:rsidP="5AEA76A1">
      <w:pPr>
        <w:spacing w:before="240" w:after="240"/>
        <w:ind w:left="80" w:right="40"/>
        <w:jc w:val="both"/>
        <w:rPr>
          <w:rFonts w:ascii="Calibri" w:eastAsia="Calibri" w:hAnsi="Calibri" w:cs="Calibri"/>
          <w:noProof/>
          <w:color w:val="292E33"/>
          <w:lang w:val="en-US"/>
        </w:rPr>
      </w:pPr>
      <w:r w:rsidRPr="007B1609">
        <w:rPr>
          <w:rFonts w:ascii="Calibri" w:eastAsia="Calibri" w:hAnsi="Calibri" w:cs="Calibri"/>
          <w:noProof/>
          <w:lang w:val="en-US"/>
        </w:rPr>
        <w:t>The department completed the selection process for a consultant to update the capital plan.</w:t>
      </w:r>
    </w:p>
    <w:p w14:paraId="599EBC9D" w14:textId="20611F42" w:rsidR="50F935D8" w:rsidRPr="007B1609" w:rsidRDefault="50F935D8" w:rsidP="5AEA76A1">
      <w:pPr>
        <w:spacing w:before="240" w:after="240"/>
        <w:jc w:val="both"/>
        <w:rPr>
          <w:rFonts w:ascii="Calibri" w:eastAsia="Calibri" w:hAnsi="Calibri" w:cs="Calibri"/>
          <w:noProof/>
          <w:lang w:val="en-US"/>
        </w:rPr>
      </w:pPr>
      <w:r w:rsidRPr="007B1609">
        <w:rPr>
          <w:rFonts w:ascii="Calibri" w:eastAsia="Calibri" w:hAnsi="Calibri" w:cs="Calibri"/>
          <w:noProof/>
          <w:lang w:val="en-US"/>
        </w:rPr>
        <w:t xml:space="preserve"> The treasurer updated the municipality's future debt forecast.</w:t>
      </w:r>
    </w:p>
    <w:p w14:paraId="1FD80AEE" w14:textId="75E268F4" w:rsidR="50F935D8" w:rsidRPr="007B1609" w:rsidRDefault="50F935D8" w:rsidP="5AEA76A1">
      <w:pPr>
        <w:spacing w:before="240" w:after="240"/>
        <w:jc w:val="both"/>
        <w:rPr>
          <w:rFonts w:ascii="Calibri" w:eastAsia="Calibri" w:hAnsi="Calibri" w:cs="Calibri"/>
          <w:noProof/>
          <w:lang w:val="en-US"/>
        </w:rPr>
      </w:pPr>
      <w:r w:rsidRPr="007B1609">
        <w:rPr>
          <w:rFonts w:ascii="Calibri" w:eastAsia="Calibri" w:hAnsi="Calibri" w:cs="Calibri"/>
          <w:noProof/>
          <w:lang w:val="en-US"/>
        </w:rPr>
        <w:t xml:space="preserve"> The water and sewer billing for October through December was sent out in early January. </w:t>
      </w:r>
    </w:p>
    <w:p w14:paraId="0209C7FC" w14:textId="7C0F747C" w:rsidR="50F935D8" w:rsidRPr="007B1609" w:rsidRDefault="50F935D8" w:rsidP="5AEA76A1">
      <w:pPr>
        <w:spacing w:before="240" w:after="240"/>
        <w:jc w:val="both"/>
        <w:rPr>
          <w:rFonts w:ascii="Calibri" w:eastAsia="Calibri" w:hAnsi="Calibri" w:cs="Calibri"/>
          <w:noProof/>
          <w:lang w:val="en-US"/>
        </w:rPr>
      </w:pPr>
      <w:r w:rsidRPr="007B1609">
        <w:rPr>
          <w:rFonts w:ascii="Calibri" w:eastAsia="Calibri" w:hAnsi="Calibri" w:cs="Calibri"/>
          <w:noProof/>
          <w:lang w:val="en-US"/>
        </w:rPr>
        <w:t>With the new year, it was necessary to enter the new constants into the payroll system and ensure they complied with current laws. In addition, council members and firefighters had to be enrolled in the OMERS pension plans.</w:t>
      </w:r>
      <w:r w:rsidR="7B71B0F5" w:rsidRPr="007B1609">
        <w:rPr>
          <w:rFonts w:ascii="Calibri" w:eastAsia="Calibri" w:hAnsi="Calibri" w:cs="Calibri"/>
          <w:noProof/>
          <w:lang w:val="en-US"/>
        </w:rPr>
        <w:t xml:space="preserve"> </w:t>
      </w:r>
    </w:p>
    <w:p w14:paraId="73BE8DAF" w14:textId="2E07627E" w:rsidR="50F935D8" w:rsidRPr="007B1609" w:rsidRDefault="50F935D8" w:rsidP="5AEA76A1">
      <w:pPr>
        <w:spacing w:before="240" w:after="240"/>
        <w:jc w:val="both"/>
        <w:rPr>
          <w:rFonts w:ascii="Calibri" w:eastAsia="Calibri" w:hAnsi="Calibri" w:cs="Calibri"/>
          <w:noProof/>
          <w:lang w:val="en-US"/>
        </w:rPr>
      </w:pPr>
      <w:r w:rsidRPr="007B1609">
        <w:rPr>
          <w:rFonts w:ascii="Calibri" w:eastAsia="Calibri" w:hAnsi="Calibri" w:cs="Calibri"/>
          <w:noProof/>
          <w:lang w:val="en-US"/>
        </w:rPr>
        <w:t xml:space="preserve">With the Canada Post strike, the department added numerous suppliers to electronic funds transfer payments. Additionally, many residents also applied to enroll in pre-authorized payments to pay their water, sewer, and tax bills. </w:t>
      </w:r>
    </w:p>
    <w:p w14:paraId="63D5AE35" w14:textId="2B538E31" w:rsidR="50F935D8" w:rsidRPr="007B1609" w:rsidRDefault="50F935D8" w:rsidP="5AEA76A1">
      <w:pPr>
        <w:spacing w:before="240" w:after="240"/>
        <w:jc w:val="both"/>
        <w:rPr>
          <w:lang w:val="en-US"/>
        </w:rPr>
      </w:pPr>
      <w:r w:rsidRPr="007B1609">
        <w:rPr>
          <w:rFonts w:ascii="Calibri" w:eastAsia="Calibri" w:hAnsi="Calibri" w:cs="Calibri"/>
          <w:noProof/>
          <w:lang w:val="en-US"/>
        </w:rPr>
        <w:t xml:space="preserve">A cover letter was created to be attached to the form sent to new residents. The letter briefly explains the forms sent and provides a link to the new resident guide. </w:t>
      </w:r>
    </w:p>
    <w:p w14:paraId="3CEAD8AD" w14:textId="76EC14BD" w:rsidR="50F935D8" w:rsidRPr="007B1609" w:rsidRDefault="50F935D8" w:rsidP="5AEA76A1">
      <w:pPr>
        <w:spacing w:before="240" w:after="240"/>
        <w:ind w:left="80" w:right="40"/>
        <w:jc w:val="both"/>
        <w:rPr>
          <w:rFonts w:ascii="Calibri" w:eastAsia="Calibri" w:hAnsi="Calibri" w:cs="Calibri"/>
          <w:noProof/>
          <w:color w:val="292E33"/>
          <w:lang w:val="en-US"/>
        </w:rPr>
      </w:pPr>
      <w:r w:rsidRPr="007B1609">
        <w:rPr>
          <w:rFonts w:ascii="Calibri" w:eastAsia="Calibri" w:hAnsi="Calibri" w:cs="Calibri"/>
          <w:noProof/>
          <w:lang w:val="en-US"/>
        </w:rPr>
        <w:t>The Excel file for purchase orders was modernized to allow the creation of purchase orders in accordance with the new purchasing policy. In addition, the municipality issued several purchase orders corresponding to 2025 projects.</w:t>
      </w:r>
    </w:p>
    <w:p w14:paraId="1084A0BB" w14:textId="0650615A" w:rsidR="50F935D8" w:rsidRPr="007B1609" w:rsidRDefault="50F935D8" w:rsidP="5AEA76A1">
      <w:pPr>
        <w:spacing w:before="240" w:after="240"/>
        <w:jc w:val="both"/>
        <w:rPr>
          <w:rFonts w:ascii="Calibri" w:eastAsia="Calibri" w:hAnsi="Calibri" w:cs="Calibri"/>
          <w:noProof/>
          <w:lang w:val="en-US"/>
        </w:rPr>
      </w:pPr>
      <w:r w:rsidRPr="007B1609">
        <w:rPr>
          <w:rFonts w:ascii="Calibri" w:eastAsia="Calibri" w:hAnsi="Calibri" w:cs="Calibri"/>
          <w:noProof/>
          <w:lang w:val="en-US"/>
        </w:rPr>
        <w:lastRenderedPageBreak/>
        <w:t xml:space="preserve"> The department evaluated each staff member and met individually with each to discuss 2025 priorities and provide feedback on 2024.</w:t>
      </w:r>
    </w:p>
    <w:p w14:paraId="426CF23A" w14:textId="76F49571" w:rsidR="00574F3A" w:rsidRPr="00222360" w:rsidRDefault="7EFB945A" w:rsidP="5DF97D93">
      <w:pPr>
        <w:ind w:left="90" w:right="40"/>
        <w:jc w:val="both"/>
      </w:pPr>
      <w:r>
        <w:rPr>
          <w:noProof/>
        </w:rPr>
        <w:drawing>
          <wp:inline distT="0" distB="0" distL="0" distR="0" wp14:anchorId="578B33A2" wp14:editId="4AE0DA29">
            <wp:extent cx="7172325" cy="522518"/>
            <wp:effectExtent l="0" t="0" r="0" b="0"/>
            <wp:docPr id="2015117892" name="Picture 2015117892" descr="Clerk's Office, Communications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17892" name="Picture 2015117892" descr="Clerk's Office, Communications and Economic Development"/>
                    <pic:cNvPicPr/>
                  </pic:nvPicPr>
                  <pic:blipFill>
                    <a:blip r:embed="rId12">
                      <a:extLst>
                        <a:ext uri="{28A0092B-C50C-407E-A947-70E740481C1C}">
                          <a14:useLocalDpi xmlns:a14="http://schemas.microsoft.com/office/drawing/2010/main" val="0"/>
                        </a:ext>
                      </a:extLst>
                    </a:blip>
                    <a:srcRect t="14285"/>
                    <a:stretch>
                      <a:fillRect/>
                    </a:stretch>
                  </pic:blipFill>
                  <pic:spPr>
                    <a:xfrm>
                      <a:off x="0" y="0"/>
                      <a:ext cx="7172325" cy="522518"/>
                    </a:xfrm>
                    <a:prstGeom prst="rect">
                      <a:avLst/>
                    </a:prstGeom>
                  </pic:spPr>
                </pic:pic>
              </a:graphicData>
            </a:graphic>
          </wp:inline>
        </w:drawing>
      </w:r>
    </w:p>
    <w:p w14:paraId="0421EBAB" w14:textId="0D49635B" w:rsidR="36D46A3C" w:rsidRPr="007B1609" w:rsidRDefault="36D46A3C" w:rsidP="5AEA76A1">
      <w:pPr>
        <w:spacing w:before="240" w:after="240"/>
        <w:rPr>
          <w:rFonts w:asciiTheme="minorHAnsi" w:eastAsiaTheme="minorEastAsia" w:hAnsiTheme="minorHAnsi" w:cstheme="minorBidi"/>
          <w:b/>
          <w:bCs/>
          <w:lang w:val="en-US"/>
        </w:rPr>
      </w:pPr>
      <w:r w:rsidRPr="007B1609">
        <w:rPr>
          <w:rFonts w:asciiTheme="minorHAnsi" w:eastAsiaTheme="minorEastAsia" w:hAnsiTheme="minorHAnsi" w:cstheme="minorBidi"/>
          <w:b/>
          <w:bCs/>
          <w:lang w:val="en-US"/>
        </w:rPr>
        <w:t>Electronic Bulletin Board</w:t>
      </w:r>
    </w:p>
    <w:p w14:paraId="3CD92E09" w14:textId="7414E56E" w:rsidR="36D46A3C" w:rsidRDefault="36D46A3C" w:rsidP="5AEA76A1">
      <w:pPr>
        <w:spacing w:before="240" w:after="240"/>
        <w:ind w:left="80" w:right="40"/>
        <w:jc w:val="both"/>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Thanks to the UCPR's Regional Community Investment Funds, the Municipality oversaw the installation of a new billboard in the public square on </w:t>
      </w:r>
      <w:proofErr w:type="spellStart"/>
      <w:r w:rsidRPr="5AEA76A1">
        <w:rPr>
          <w:rFonts w:asciiTheme="minorHAnsi" w:eastAsiaTheme="minorEastAsia" w:hAnsiTheme="minorHAnsi" w:cstheme="minorBidi"/>
          <w:lang w:val="en-US"/>
        </w:rPr>
        <w:t>Principale</w:t>
      </w:r>
      <w:proofErr w:type="spellEnd"/>
      <w:r w:rsidRPr="5AEA76A1">
        <w:rPr>
          <w:rFonts w:asciiTheme="minorHAnsi" w:eastAsiaTheme="minorEastAsia" w:hAnsiTheme="minorHAnsi" w:cstheme="minorBidi"/>
          <w:lang w:val="en-US"/>
        </w:rPr>
        <w:t xml:space="preserve"> Street. This billboard allows the Municipality to share promotional information, while social groups can benefit from a reduced rate to promote their events. Furthermore, the billboard is managed externally, and the Municipality will receive 90% of the profits.</w:t>
      </w:r>
    </w:p>
    <w:p w14:paraId="0D57B90C" w14:textId="1E63F67E" w:rsidR="36D46A3C" w:rsidRPr="007B1609" w:rsidRDefault="36D46A3C" w:rsidP="5AEA76A1">
      <w:pPr>
        <w:spacing w:before="240" w:after="240"/>
        <w:rPr>
          <w:rFonts w:asciiTheme="minorHAnsi" w:eastAsiaTheme="minorEastAsia" w:hAnsiTheme="minorHAnsi" w:cstheme="minorBidi"/>
          <w:b/>
          <w:bCs/>
          <w:lang w:val="en-US"/>
        </w:rPr>
      </w:pPr>
      <w:r w:rsidRPr="007B1609">
        <w:rPr>
          <w:rFonts w:asciiTheme="minorHAnsi" w:eastAsiaTheme="minorEastAsia" w:hAnsiTheme="minorHAnsi" w:cstheme="minorBidi"/>
          <w:b/>
          <w:bCs/>
          <w:lang w:val="en-US"/>
        </w:rPr>
        <w:t xml:space="preserve"> Magnetic Sign - 868 Principale Street</w:t>
      </w:r>
    </w:p>
    <w:p w14:paraId="0BD98CA5" w14:textId="6A73488C" w:rsidR="36D46A3C" w:rsidRDefault="36D46A3C" w:rsidP="5AEA76A1">
      <w:pPr>
        <w:spacing w:before="240" w:after="240"/>
        <w:ind w:left="80" w:right="40"/>
        <w:jc w:val="both"/>
        <w:rPr>
          <w:rFonts w:asciiTheme="minorHAnsi" w:eastAsiaTheme="minorEastAsia" w:hAnsiTheme="minorHAnsi" w:cstheme="minorBidi"/>
          <w:lang w:val="en-US"/>
        </w:rPr>
      </w:pPr>
      <w:r w:rsidRPr="007B1609">
        <w:rPr>
          <w:rFonts w:asciiTheme="minorHAnsi" w:eastAsiaTheme="minorEastAsia" w:hAnsiTheme="minorHAnsi" w:cstheme="minorBidi"/>
          <w:lang w:val="en-US"/>
        </w:rPr>
        <w:t xml:space="preserve"> </w:t>
      </w:r>
      <w:r w:rsidRPr="5DF97D93">
        <w:rPr>
          <w:rFonts w:asciiTheme="minorHAnsi" w:eastAsiaTheme="minorEastAsia" w:hAnsiTheme="minorHAnsi" w:cstheme="minorBidi"/>
          <w:lang w:val="en-US"/>
        </w:rPr>
        <w:t xml:space="preserve">We plan to install a magnetic billboard under the local group recognition sign located at 868 </w:t>
      </w:r>
      <w:proofErr w:type="spellStart"/>
      <w:r w:rsidRPr="5DF97D93">
        <w:rPr>
          <w:rFonts w:asciiTheme="minorHAnsi" w:eastAsiaTheme="minorEastAsia" w:hAnsiTheme="minorHAnsi" w:cstheme="minorBidi"/>
          <w:lang w:val="en-US"/>
        </w:rPr>
        <w:t>Principale</w:t>
      </w:r>
      <w:proofErr w:type="spellEnd"/>
      <w:r w:rsidRPr="5DF97D93">
        <w:rPr>
          <w:rFonts w:asciiTheme="minorHAnsi" w:eastAsiaTheme="minorEastAsia" w:hAnsiTheme="minorHAnsi" w:cstheme="minorBidi"/>
          <w:lang w:val="en-US"/>
        </w:rPr>
        <w:t xml:space="preserve"> Street, allowing community organizations to display their events. This billboard will be permanently installed. Local groups </w:t>
      </w:r>
      <w:proofErr w:type="gramStart"/>
      <w:r w:rsidRPr="5DF97D93">
        <w:rPr>
          <w:rFonts w:asciiTheme="minorHAnsi" w:eastAsiaTheme="minorEastAsia" w:hAnsiTheme="minorHAnsi" w:cstheme="minorBidi"/>
          <w:lang w:val="en-US"/>
        </w:rPr>
        <w:t>have the opportunity to</w:t>
      </w:r>
      <w:proofErr w:type="gramEnd"/>
      <w:r w:rsidRPr="5DF97D93">
        <w:rPr>
          <w:rFonts w:asciiTheme="minorHAnsi" w:eastAsiaTheme="minorEastAsia" w:hAnsiTheme="minorHAnsi" w:cstheme="minorBidi"/>
          <w:lang w:val="en-US"/>
        </w:rPr>
        <w:t xml:space="preserve"> purchase magnetic promotional posters to highlight their activities. These groups have already been informed of the project and the management procedures related to its use.</w:t>
      </w:r>
    </w:p>
    <w:p w14:paraId="05C243A5" w14:textId="3C8A112C" w:rsidR="00574F3A" w:rsidRPr="00222360" w:rsidRDefault="74F2456D" w:rsidP="5DF97D93">
      <w:pPr>
        <w:ind w:left="90" w:right="40"/>
        <w:jc w:val="both"/>
      </w:pPr>
      <w:r>
        <w:rPr>
          <w:noProof/>
        </w:rPr>
        <w:drawing>
          <wp:inline distT="0" distB="0" distL="0" distR="0" wp14:anchorId="6BAF1A83" wp14:editId="67520176">
            <wp:extent cx="7172325" cy="314325"/>
            <wp:effectExtent l="0" t="0" r="9525" b="9525"/>
            <wp:docPr id="1353261413" name="Picture 1353261413" descr="Recreation and Leisu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61413" name="Picture 1353261413" descr="Recreation and Leisure Services"/>
                    <pic:cNvPicPr/>
                  </pic:nvPicPr>
                  <pic:blipFill>
                    <a:blip r:embed="rId13">
                      <a:extLst>
                        <a:ext uri="{28A0092B-C50C-407E-A947-70E740481C1C}">
                          <a14:useLocalDpi xmlns:a14="http://schemas.microsoft.com/office/drawing/2010/main" val="0"/>
                        </a:ext>
                      </a:extLst>
                    </a:blip>
                    <a:stretch>
                      <a:fillRect/>
                    </a:stretch>
                  </pic:blipFill>
                  <pic:spPr>
                    <a:xfrm>
                      <a:off x="0" y="0"/>
                      <a:ext cx="7172325" cy="314325"/>
                    </a:xfrm>
                    <a:prstGeom prst="rect">
                      <a:avLst/>
                    </a:prstGeom>
                  </pic:spPr>
                </pic:pic>
              </a:graphicData>
            </a:graphic>
          </wp:inline>
        </w:drawing>
      </w:r>
    </w:p>
    <w:p w14:paraId="70842D9F" w14:textId="3B1F432A" w:rsidR="795002CD" w:rsidRDefault="795002CD" w:rsidP="5AEA76A1">
      <w:pPr>
        <w:ind w:left="90" w:right="40"/>
        <w:jc w:val="both"/>
        <w:rPr>
          <w:rFonts w:asciiTheme="minorHAnsi" w:eastAsiaTheme="minorEastAsia" w:hAnsiTheme="minorHAnsi" w:cstheme="minorBidi"/>
          <w:lang w:val="en-US"/>
        </w:rPr>
      </w:pPr>
      <w:r w:rsidRPr="5DF97D93">
        <w:rPr>
          <w:rFonts w:asciiTheme="minorHAnsi" w:eastAsiaTheme="minorEastAsia" w:hAnsiTheme="minorHAnsi" w:cstheme="minorBidi"/>
          <w:lang w:val="en-US"/>
        </w:rPr>
        <w:t>The Parks and Recreation Department had an active quarter, contributing to the community through both reflection and celebration. On December 6, we joined the Prescott-Russell Coalition to End Violence Against Women for a vigil ceremony at Seniors Park to commemorate the National Day of Remembrance and Action on Violence Against Women. Roses were laid in honor of victims of gender-based violence, and a commemorative plaque was received to be placed near the monument. During the holiday season, the department embraced the festive spirit by hosting various events, including four family reunions, a Girl Guide sleepover, and the Mental Health Awareness Program's client gathering party. In addition, the Police vs. Fire hockey game brought the community together to raise donations for the food bank. Thanks to the generosity of the Comptoir Populaire Deguire, seven hours of public skating were organized during the Christmas holidays, representing a value of $1,186.50 in ice rental revenue. These activities highlighted the department's commitment to fostering community engagement, inclusion, and shared experiences.</w:t>
      </w:r>
    </w:p>
    <w:p w14:paraId="60783FB8" w14:textId="67BBFDE3" w:rsidR="00574F3A" w:rsidRPr="00222360" w:rsidRDefault="0D78187E" w:rsidP="5DF97D93">
      <w:pPr>
        <w:ind w:left="90" w:right="40"/>
        <w:jc w:val="both"/>
      </w:pPr>
      <w:r>
        <w:rPr>
          <w:noProof/>
        </w:rPr>
        <w:drawing>
          <wp:inline distT="0" distB="0" distL="0" distR="0" wp14:anchorId="2BC87B9B" wp14:editId="5924D1F8">
            <wp:extent cx="7172325" cy="466725"/>
            <wp:effectExtent l="0" t="0" r="0" b="0"/>
            <wp:docPr id="2145580029" name="Picture 2145580029" descr="Public Works, By-Law Enforcement and Physical Resource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80029" name="Picture 2145580029" descr="Public Works, By-Law Enforcement and Physical Resources Services"/>
                    <pic:cNvPicPr/>
                  </pic:nvPicPr>
                  <pic:blipFill>
                    <a:blip r:embed="rId14">
                      <a:extLst>
                        <a:ext uri="{28A0092B-C50C-407E-A947-70E740481C1C}">
                          <a14:useLocalDpi xmlns:a14="http://schemas.microsoft.com/office/drawing/2010/main" val="0"/>
                        </a:ext>
                      </a:extLst>
                    </a:blip>
                    <a:stretch>
                      <a:fillRect/>
                    </a:stretch>
                  </pic:blipFill>
                  <pic:spPr>
                    <a:xfrm>
                      <a:off x="0" y="0"/>
                      <a:ext cx="7172325" cy="466725"/>
                    </a:xfrm>
                    <a:prstGeom prst="rect">
                      <a:avLst/>
                    </a:prstGeom>
                  </pic:spPr>
                </pic:pic>
              </a:graphicData>
            </a:graphic>
          </wp:inline>
        </w:drawing>
      </w:r>
    </w:p>
    <w:p w14:paraId="6D775C8A" w14:textId="0E9E5BDE" w:rsidR="3A2ABBE4" w:rsidRDefault="3A2ABBE4" w:rsidP="5AEA76A1">
      <w:pPr>
        <w:spacing w:before="240" w:after="240"/>
        <w:jc w:val="both"/>
        <w:rPr>
          <w:rFonts w:ascii="Calibri" w:eastAsia="Calibri" w:hAnsi="Calibri" w:cs="Calibri"/>
          <w:lang w:val="en-US"/>
        </w:rPr>
      </w:pPr>
      <w:r w:rsidRPr="5AEA76A1">
        <w:rPr>
          <w:rFonts w:ascii="Calibri" w:eastAsia="Calibri" w:hAnsi="Calibri" w:cs="Calibri"/>
          <w:lang w:val="en-US"/>
        </w:rPr>
        <w:t>Winter operations are continuing; we only had to blow snow once in December. The Christmas decorations have been removed, and the pennants on Main Street will be replaced with spring ones in due course. The Metal Pless has been purchased, and installation on our backhoe is complete. Our mechanic has begun manufacturing the patcher; everything should be ready and operational for the 2025 thaw period.</w:t>
      </w:r>
    </w:p>
    <w:p w14:paraId="7A225563" w14:textId="05A59DD4" w:rsidR="3A2ABBE4" w:rsidRDefault="3A2ABBE4" w:rsidP="5AEA76A1">
      <w:pPr>
        <w:spacing w:before="240" w:after="240"/>
        <w:jc w:val="both"/>
        <w:rPr>
          <w:rFonts w:ascii="Calibri" w:eastAsia="Calibri" w:hAnsi="Calibri" w:cs="Calibri"/>
          <w:lang w:val="en-US"/>
        </w:rPr>
      </w:pPr>
      <w:r w:rsidRPr="5AEA76A1">
        <w:rPr>
          <w:rFonts w:ascii="Calibri" w:eastAsia="Calibri" w:hAnsi="Calibri" w:cs="Calibri"/>
          <w:lang w:val="en-US"/>
        </w:rPr>
        <w:t>Public Works will soon be installing additional STOP signs in the Municipality. The Jeanne-Mance / St-Joseph and Brébeuf / Dollard intersections will now be equipped with STOP signs in all directions. In addition, when weather permits this summer, new lines to identify Brébeuf / Dollard as a pedestrian crossing will be added. Water projects are continuing. After installing the antenna on the water tower, we underwent a training period with the supplier KTI, and the system is already showing us the benefits associated with our project. We can also see where the meter is operating continuously, identifying a possible water leak in the residence. We will then be able to alert the owners, who will be able to check their properties to avoid exorbitant water charges. The replacement of the MXUs is continuing; we have just ordered the 900 units that remain to be replaced in the municipality. All MXUs should be replaced and operational by fall 2025.</w:t>
      </w:r>
    </w:p>
    <w:p w14:paraId="68448CDF" w14:textId="28A2F43B" w:rsidR="3A2ABBE4" w:rsidRPr="007B1609" w:rsidRDefault="3A2ABBE4" w:rsidP="5AEA76A1">
      <w:pPr>
        <w:spacing w:before="240" w:after="240"/>
        <w:jc w:val="both"/>
        <w:rPr>
          <w:rFonts w:ascii="Calibri" w:eastAsia="Calibri" w:hAnsi="Calibri" w:cs="Calibri"/>
          <w:lang w:val="en-US"/>
        </w:rPr>
      </w:pPr>
      <w:r w:rsidRPr="007B1609">
        <w:rPr>
          <w:rFonts w:ascii="Calibri" w:eastAsia="Calibri" w:hAnsi="Calibri" w:cs="Calibri"/>
          <w:lang w:val="en-US"/>
        </w:rPr>
        <w:lastRenderedPageBreak/>
        <w:t xml:space="preserve">The chlorine dioxide testing system is installed and is ready to receive the manganese. Analyses will be conducted as soon as possible. OCWA is currently carrying out the necessary repairs and updates to the second filter during this quiet period of drinking water use. Emergency repairs were carried out on the first filter during the summer of 2024. Our two (2) filters will now be up to date and will ensure top-quality treatment. </w:t>
      </w:r>
    </w:p>
    <w:p w14:paraId="275F3025" w14:textId="177E97C9" w:rsidR="3A2ABBE4" w:rsidRDefault="3A2ABBE4" w:rsidP="5AEA76A1">
      <w:pPr>
        <w:spacing w:before="240" w:after="240"/>
        <w:jc w:val="both"/>
        <w:rPr>
          <w:rFonts w:ascii="Calibri" w:eastAsia="Calibri" w:hAnsi="Calibri" w:cs="Calibri"/>
          <w:lang w:val="en-US"/>
        </w:rPr>
      </w:pPr>
      <w:r w:rsidRPr="007B1609">
        <w:rPr>
          <w:rFonts w:ascii="Calibri" w:eastAsia="Calibri" w:hAnsi="Calibri" w:cs="Calibri"/>
          <w:lang w:val="en-US"/>
        </w:rPr>
        <w:t>The contract for waste collection in the Municipality is in the process of being signed.</w:t>
      </w:r>
      <w:r w:rsidRPr="5AEA76A1">
        <w:rPr>
          <w:rFonts w:ascii="Calibri" w:eastAsia="Calibri" w:hAnsi="Calibri" w:cs="Calibri"/>
          <w:lang w:val="en-US"/>
        </w:rPr>
        <w:t xml:space="preserve"> The winner of the tender, Miller Sanitation Inc., has reviewed it, and final signatures are underway. The new contract begins on July 1, 2025, and the collection day will remain unchanged (they cannot change it for at least the first 90 days). We anticipate a positive transition, given our experience with recycling, which is now handled by the same contractor.</w:t>
      </w:r>
    </w:p>
    <w:p w14:paraId="5C5E0FCF" w14:textId="1B596E66" w:rsidR="3A2ABBE4" w:rsidRDefault="3A2ABBE4" w:rsidP="5AEA76A1">
      <w:pPr>
        <w:spacing w:before="240" w:after="240"/>
        <w:jc w:val="both"/>
        <w:rPr>
          <w:rFonts w:ascii="Calibri" w:eastAsia="Calibri" w:hAnsi="Calibri" w:cs="Calibri"/>
          <w:lang w:val="en-US"/>
        </w:rPr>
      </w:pPr>
      <w:r w:rsidRPr="007B1609">
        <w:rPr>
          <w:rFonts w:ascii="Calibri" w:eastAsia="Calibri" w:hAnsi="Calibri" w:cs="Calibri"/>
          <w:lang w:val="en-US"/>
        </w:rPr>
        <w:t xml:space="preserve"> </w:t>
      </w:r>
      <w:r w:rsidR="735661F5" w:rsidRPr="5AEA76A1">
        <w:rPr>
          <w:rFonts w:ascii="Calibri" w:eastAsia="Calibri" w:hAnsi="Calibri" w:cs="Calibri"/>
          <w:lang w:val="en-US"/>
        </w:rPr>
        <w:t>In the by-law department</w:t>
      </w:r>
      <w:r w:rsidRPr="5AEA76A1">
        <w:rPr>
          <w:rFonts w:ascii="Calibri" w:eastAsia="Calibri" w:hAnsi="Calibri" w:cs="Calibri"/>
          <w:lang w:val="en-US"/>
        </w:rPr>
        <w:t>, the purchase of the body cam is underway, and we are also developing the policy for its use.</w:t>
      </w:r>
    </w:p>
    <w:p w14:paraId="2870D30D" w14:textId="1ED4A59B" w:rsidR="44E799E1" w:rsidRPr="007B1609" w:rsidRDefault="44E799E1" w:rsidP="44E799E1">
      <w:pPr>
        <w:spacing w:line="312" w:lineRule="auto"/>
        <w:ind w:left="90" w:right="40"/>
        <w:jc w:val="both"/>
        <w:rPr>
          <w:rFonts w:asciiTheme="minorHAnsi" w:eastAsiaTheme="minorEastAsia" w:hAnsiTheme="minorHAnsi" w:cstheme="minorBidi"/>
          <w:color w:val="292E33"/>
          <w:lang w:val="en-US"/>
        </w:rPr>
      </w:pPr>
    </w:p>
    <w:p w14:paraId="222179BC" w14:textId="38B14425" w:rsidR="44E799E1" w:rsidRPr="007B1609" w:rsidRDefault="44E799E1" w:rsidP="44E799E1">
      <w:pPr>
        <w:spacing w:line="312" w:lineRule="auto"/>
        <w:ind w:left="90" w:right="40"/>
        <w:jc w:val="both"/>
        <w:rPr>
          <w:rFonts w:asciiTheme="minorHAnsi" w:eastAsiaTheme="minorEastAsia" w:hAnsiTheme="minorHAnsi" w:cstheme="minorBidi"/>
          <w:color w:val="292E33"/>
          <w:lang w:val="en-US"/>
        </w:rPr>
      </w:pPr>
    </w:p>
    <w:p w14:paraId="129AB2ED" w14:textId="0B0EFBD8" w:rsidR="44E799E1" w:rsidRPr="007B1609" w:rsidRDefault="44E799E1" w:rsidP="44E799E1">
      <w:pPr>
        <w:spacing w:line="312" w:lineRule="auto"/>
        <w:ind w:left="90" w:right="40"/>
        <w:jc w:val="both"/>
        <w:rPr>
          <w:rFonts w:asciiTheme="minorHAnsi" w:eastAsiaTheme="minorEastAsia" w:hAnsiTheme="minorHAnsi" w:cstheme="minorBidi"/>
          <w:color w:val="292E33"/>
          <w:lang w:val="en-US"/>
        </w:rPr>
      </w:pPr>
    </w:p>
    <w:p w14:paraId="2B46F91E" w14:textId="581248EF" w:rsidR="10C40D82" w:rsidRPr="00222360" w:rsidRDefault="0D3CCC09" w:rsidP="5DF97D93">
      <w:pPr>
        <w:ind w:left="90" w:right="40"/>
        <w:jc w:val="both"/>
      </w:pPr>
      <w:r>
        <w:rPr>
          <w:noProof/>
        </w:rPr>
        <w:drawing>
          <wp:inline distT="0" distB="0" distL="0" distR="0" wp14:anchorId="1E4B6DFE" wp14:editId="54A37B17">
            <wp:extent cx="7172325" cy="304800"/>
            <wp:effectExtent l="0" t="0" r="9525" b="0"/>
            <wp:docPr id="1101299812" name="Picture 1101299812" descr="Build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9812" name="Picture 1101299812" descr="Building Services"/>
                    <pic:cNvPicPr/>
                  </pic:nvPicPr>
                  <pic:blipFill>
                    <a:blip r:embed="rId15">
                      <a:extLst>
                        <a:ext uri="{28A0092B-C50C-407E-A947-70E740481C1C}">
                          <a14:useLocalDpi xmlns:a14="http://schemas.microsoft.com/office/drawing/2010/main" val="0"/>
                        </a:ext>
                      </a:extLst>
                    </a:blip>
                    <a:stretch>
                      <a:fillRect/>
                    </a:stretch>
                  </pic:blipFill>
                  <pic:spPr>
                    <a:xfrm>
                      <a:off x="0" y="0"/>
                      <a:ext cx="7172325" cy="304800"/>
                    </a:xfrm>
                    <a:prstGeom prst="rect">
                      <a:avLst/>
                    </a:prstGeom>
                  </pic:spPr>
                </pic:pic>
              </a:graphicData>
            </a:graphic>
          </wp:inline>
        </w:drawing>
      </w:r>
    </w:p>
    <w:p w14:paraId="44677029" w14:textId="413850FB" w:rsidR="31855B65" w:rsidRPr="007B1609" w:rsidRDefault="31855B65" w:rsidP="5AEA76A1">
      <w:pPr>
        <w:spacing w:before="240" w:after="240"/>
        <w:jc w:val="both"/>
        <w:rPr>
          <w:lang w:val="en-US"/>
        </w:rPr>
      </w:pPr>
      <w:r w:rsidRPr="007B1609">
        <w:rPr>
          <w:rFonts w:ascii="Calibri" w:eastAsia="Calibri" w:hAnsi="Calibri" w:cs="Calibri"/>
          <w:lang w:val="en-US"/>
        </w:rPr>
        <w:t xml:space="preserve">During December 2024 and January 2025, the Building Department achieved a major milestone, notably with the issuance of the full permit for a six-story mixed-use building. </w:t>
      </w:r>
    </w:p>
    <w:p w14:paraId="0F4E8A39" w14:textId="7C2B646C" w:rsidR="31855B65" w:rsidRPr="007B1609" w:rsidRDefault="31855B65" w:rsidP="5AEA76A1">
      <w:pPr>
        <w:spacing w:before="240" w:after="240"/>
        <w:jc w:val="both"/>
        <w:rPr>
          <w:rFonts w:ascii="Calibri" w:eastAsia="Calibri" w:hAnsi="Calibri" w:cs="Calibri"/>
          <w:lang w:val="en-US"/>
        </w:rPr>
      </w:pPr>
      <w:r w:rsidRPr="007B1609">
        <w:rPr>
          <w:rFonts w:ascii="Calibri" w:eastAsia="Calibri" w:hAnsi="Calibri" w:cs="Calibri"/>
          <w:lang w:val="en-US"/>
        </w:rPr>
        <w:t>Phase 2B of the Rivière Nation development will begin shortly, preliminary discussions with contractors have already begun, and the review of different plans has begun to ensure a good start once winter is over.</w:t>
      </w:r>
    </w:p>
    <w:p w14:paraId="539BDB2D" w14:textId="05EF2F75" w:rsidR="31855B65" w:rsidRDefault="31855B65" w:rsidP="5AEA76A1">
      <w:pPr>
        <w:spacing w:before="240" w:after="240"/>
        <w:jc w:val="both"/>
        <w:rPr>
          <w:rFonts w:ascii="Calibri" w:eastAsia="Calibri" w:hAnsi="Calibri" w:cs="Calibri"/>
          <w:lang w:val="en-US"/>
        </w:rPr>
      </w:pPr>
      <w:r w:rsidRPr="5DF97D93">
        <w:rPr>
          <w:rFonts w:ascii="Calibri" w:eastAsia="Calibri" w:hAnsi="Calibri" w:cs="Calibri"/>
          <w:lang w:val="en-US"/>
        </w:rPr>
        <w:t>This quarter was notable for significant progress and sustained efforts to ensure excellence in all building permit initiatives, including the digitization of all files to better track open permits.</w:t>
      </w:r>
    </w:p>
    <w:p w14:paraId="7CBBA437" w14:textId="403595FF" w:rsidR="00962809" w:rsidRPr="00222360" w:rsidRDefault="15BCC8D5" w:rsidP="5DF97D93">
      <w:pPr>
        <w:ind w:left="90" w:right="40"/>
        <w:jc w:val="both"/>
      </w:pPr>
      <w:r>
        <w:rPr>
          <w:noProof/>
        </w:rPr>
        <w:drawing>
          <wp:inline distT="0" distB="0" distL="0" distR="0" wp14:anchorId="043EF0FC" wp14:editId="685022C8">
            <wp:extent cx="7172325" cy="295275"/>
            <wp:effectExtent l="0" t="0" r="9525" b="9525"/>
            <wp:docPr id="1807248479" name="Picture 1807248479" descr="Plann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48479" name="Picture 1807248479" descr="Planning Services"/>
                    <pic:cNvPicPr/>
                  </pic:nvPicPr>
                  <pic:blipFill>
                    <a:blip r:embed="rId16">
                      <a:extLst>
                        <a:ext uri="{28A0092B-C50C-407E-A947-70E740481C1C}">
                          <a14:useLocalDpi xmlns:a14="http://schemas.microsoft.com/office/drawing/2010/main" val="0"/>
                        </a:ext>
                      </a:extLst>
                    </a:blip>
                    <a:stretch>
                      <a:fillRect/>
                    </a:stretch>
                  </pic:blipFill>
                  <pic:spPr>
                    <a:xfrm>
                      <a:off x="0" y="0"/>
                      <a:ext cx="7172325" cy="295275"/>
                    </a:xfrm>
                    <a:prstGeom prst="rect">
                      <a:avLst/>
                    </a:prstGeom>
                  </pic:spPr>
                </pic:pic>
              </a:graphicData>
            </a:graphic>
          </wp:inline>
        </w:drawing>
      </w:r>
    </w:p>
    <w:p w14:paraId="6ACF3FDE" w14:textId="7235645E" w:rsidR="2760DC14" w:rsidRDefault="2760DC14"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On December 18, the Phase 2B Subdivision Plan for Domaine de la Rivière Nation (Plan 50M-384) was approved and registered in the Land Registry Office. The registration and approval of this plan now allows the municipality to proceed with the review of building permit applications for the dwellings permitted in this final registered phase of the subdivision. </w:t>
      </w:r>
    </w:p>
    <w:p w14:paraId="6742B388" w14:textId="4ED14643" w:rsidR="2760DC14" w:rsidRPr="007B1609" w:rsidRDefault="2760DC14" w:rsidP="5AEA76A1">
      <w:pPr>
        <w:spacing w:before="240" w:after="240"/>
        <w:rPr>
          <w:rFonts w:asciiTheme="minorHAnsi" w:eastAsiaTheme="minorEastAsia" w:hAnsiTheme="minorHAnsi" w:cstheme="minorBidi"/>
          <w:lang w:val="en-US"/>
        </w:rPr>
      </w:pPr>
      <w:r w:rsidRPr="007B1609">
        <w:rPr>
          <w:rFonts w:asciiTheme="minorHAnsi" w:eastAsiaTheme="minorEastAsia" w:hAnsiTheme="minorHAnsi" w:cstheme="minorBidi"/>
          <w:lang w:val="en-US"/>
        </w:rPr>
        <w:t>On January 8, the municipal engineering department (consultant) confirmed its approval for the proposed infrastructure, drainage, and land grading for the Domaine Prestige subdivision. Following this approval from the municipal engineering department, the urban planning department is now prioritizing discussions and initiatives with the project owner/developer to conclude pre-service and subdivision agreements prior to the various planned stages of subdivision construction.</w:t>
      </w:r>
    </w:p>
    <w:p w14:paraId="7D959CBA" w14:textId="5DF5E849" w:rsidR="2760DC14" w:rsidRDefault="2760DC14" w:rsidP="5AEA76A1">
      <w:pPr>
        <w:spacing w:before="240" w:after="240"/>
        <w:rPr>
          <w:rFonts w:asciiTheme="minorHAnsi" w:eastAsiaTheme="minorEastAsia" w:hAnsiTheme="minorHAnsi" w:cstheme="minorBidi"/>
          <w:lang w:val="en-US"/>
        </w:rPr>
      </w:pPr>
      <w:r w:rsidRPr="007B1609">
        <w:rPr>
          <w:rFonts w:asciiTheme="minorHAnsi" w:eastAsiaTheme="minorEastAsia" w:hAnsiTheme="minorHAnsi" w:cstheme="minorBidi"/>
          <w:lang w:val="en-US"/>
        </w:rPr>
        <w:t xml:space="preserve"> </w:t>
      </w:r>
      <w:r w:rsidRPr="5DF97D93">
        <w:rPr>
          <w:rFonts w:asciiTheme="minorHAnsi" w:eastAsiaTheme="minorEastAsia" w:hAnsiTheme="minorHAnsi" w:cstheme="minorBidi"/>
          <w:lang w:val="en-US"/>
        </w:rPr>
        <w:t>On January 17, the owner/developer and the municipality (urban planning department and management) completed and signed the site plan agreement issued pursuant to allow the construction of the multi-residential building with commercial spaces on the ground floor. The urban planning department is now working with the municipal legal department (consultant) to register the agreement on the property titles. Registration on the titles will facilitate the execution and application of the agreement.</w:t>
      </w:r>
    </w:p>
    <w:p w14:paraId="7BCE4BFB" w14:textId="3F3AB389" w:rsidR="2593E6A6" w:rsidRDefault="0F9080A5" w:rsidP="5DF97D93">
      <w:pPr>
        <w:ind w:left="90" w:right="40"/>
        <w:jc w:val="both"/>
      </w:pPr>
      <w:r>
        <w:rPr>
          <w:noProof/>
        </w:rPr>
        <w:drawing>
          <wp:inline distT="0" distB="0" distL="0" distR="0" wp14:anchorId="51B60B46" wp14:editId="5FD9A7F5">
            <wp:extent cx="7172325" cy="266700"/>
            <wp:effectExtent l="0" t="0" r="9525" b="0"/>
            <wp:docPr id="917195001" name="Picture 917195001" descr="Fi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95001" name="Picture 917195001" descr="Fire Services"/>
                    <pic:cNvPicPr/>
                  </pic:nvPicPr>
                  <pic:blipFill>
                    <a:blip r:embed="rId17">
                      <a:extLst>
                        <a:ext uri="{28A0092B-C50C-407E-A947-70E740481C1C}">
                          <a14:useLocalDpi xmlns:a14="http://schemas.microsoft.com/office/drawing/2010/main" val="0"/>
                        </a:ext>
                      </a:extLst>
                    </a:blip>
                    <a:stretch>
                      <a:fillRect/>
                    </a:stretch>
                  </pic:blipFill>
                  <pic:spPr>
                    <a:xfrm>
                      <a:off x="0" y="0"/>
                      <a:ext cx="7172325" cy="266700"/>
                    </a:xfrm>
                    <a:prstGeom prst="rect">
                      <a:avLst/>
                    </a:prstGeom>
                  </pic:spPr>
                </pic:pic>
              </a:graphicData>
            </a:graphic>
          </wp:inline>
        </w:drawing>
      </w:r>
    </w:p>
    <w:p w14:paraId="6E74B35A" w14:textId="4B7AC8D6" w:rsidR="0840E0BE" w:rsidRPr="007B1609" w:rsidRDefault="0840E0BE" w:rsidP="5AEA76A1">
      <w:pPr>
        <w:spacing w:before="240" w:after="240"/>
        <w:rPr>
          <w:rFonts w:asciiTheme="minorHAnsi" w:eastAsiaTheme="minorEastAsia" w:hAnsiTheme="minorHAnsi" w:cstheme="minorBidi"/>
          <w:b/>
          <w:bCs/>
          <w:lang w:val="en-US"/>
        </w:rPr>
      </w:pPr>
      <w:r w:rsidRPr="5AEA76A1">
        <w:rPr>
          <w:rFonts w:asciiTheme="minorHAnsi" w:eastAsiaTheme="minorEastAsia" w:hAnsiTheme="minorHAnsi" w:cstheme="minorBidi"/>
          <w:lang w:val="en-US"/>
        </w:rPr>
        <w:t>Since December 1, 2024, the Fire department has responded to 14 emergency calls, including fire complaints (campfire), CO alarms, commercial alarms, medical assistance, vehicle collisions, and an ice rescue call. None of these incidents were considered major.</w:t>
      </w:r>
    </w:p>
    <w:p w14:paraId="24FEF107" w14:textId="4FE63A46" w:rsidR="0840E0BE" w:rsidRPr="007B1609" w:rsidRDefault="0840E0BE" w:rsidP="5AEA76A1">
      <w:pPr>
        <w:spacing w:before="240" w:after="240"/>
        <w:rPr>
          <w:rFonts w:asciiTheme="minorHAnsi" w:eastAsiaTheme="minorEastAsia" w:hAnsiTheme="minorHAnsi" w:cstheme="minorBidi"/>
          <w:b/>
          <w:bCs/>
          <w:lang w:val="en-US"/>
        </w:rPr>
      </w:pPr>
      <w:r w:rsidRPr="007B1609">
        <w:rPr>
          <w:rFonts w:asciiTheme="minorHAnsi" w:eastAsiaTheme="minorEastAsia" w:hAnsiTheme="minorHAnsi" w:cstheme="minorBidi"/>
          <w:b/>
          <w:bCs/>
          <w:lang w:val="en-US"/>
        </w:rPr>
        <w:t>Statistics for the end of 2024:</w:t>
      </w:r>
    </w:p>
    <w:p w14:paraId="06A8D2F1" w14:textId="413997C6" w:rsidR="0840E0BE" w:rsidRDefault="0840E0BE"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 A total of 105 emergency assistance calls.</w:t>
      </w:r>
    </w:p>
    <w:p w14:paraId="7CCA0E8C" w14:textId="24A18CA7" w:rsidR="0840E0BE" w:rsidRDefault="0840E0BE"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Since April, 42 inspection files have been processed. 76% of the inspected premises were found to be non-compliant with the fire code at the time of the initial inspection. Since then, 81% of these files have been closed with compliance.</w:t>
      </w:r>
    </w:p>
    <w:p w14:paraId="2E9E310F" w14:textId="45D25743" w:rsidR="0840E0BE" w:rsidRPr="007B1609" w:rsidRDefault="0840E0BE" w:rsidP="5AEA76A1">
      <w:pPr>
        <w:spacing w:before="240" w:after="240"/>
        <w:rPr>
          <w:rFonts w:asciiTheme="minorHAnsi" w:eastAsiaTheme="minorEastAsia" w:hAnsiTheme="minorHAnsi" w:cstheme="minorBidi"/>
          <w:lang w:val="en-US"/>
        </w:rPr>
      </w:pPr>
      <w:r w:rsidRPr="007B1609">
        <w:rPr>
          <w:rFonts w:asciiTheme="minorHAnsi" w:eastAsiaTheme="minorEastAsia" w:hAnsiTheme="minorHAnsi" w:cstheme="minorBidi"/>
          <w:lang w:val="en-US"/>
        </w:rPr>
        <w:t xml:space="preserve"> </w:t>
      </w:r>
      <w:r w:rsidRPr="007B1609">
        <w:rPr>
          <w:rFonts w:asciiTheme="minorHAnsi" w:eastAsiaTheme="minorEastAsia" w:hAnsiTheme="minorHAnsi" w:cstheme="minorBidi"/>
          <w:b/>
          <w:bCs/>
          <w:lang w:val="en-US"/>
        </w:rPr>
        <w:t>Training:</w:t>
      </w:r>
    </w:p>
    <w:p w14:paraId="56C04525" w14:textId="5379D5D1" w:rsidR="0840E0BE" w:rsidRDefault="0840E0BE"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 Many firefighters also participated in Ontario Fire College training to comply with the certification requirement that will take effect July 1, 2026.</w:t>
      </w:r>
    </w:p>
    <w:p w14:paraId="19390550" w14:textId="5EE39543" w:rsidR="35F77657" w:rsidRDefault="35F77657" w:rsidP="5AEA76A1">
      <w:pPr>
        <w:spacing w:before="240" w:after="240"/>
        <w:rPr>
          <w:rFonts w:asciiTheme="minorHAnsi" w:eastAsiaTheme="minorEastAsia" w:hAnsiTheme="minorHAnsi" w:cstheme="minorBidi"/>
          <w:lang w:val="en-US"/>
        </w:rPr>
      </w:pPr>
      <w:r w:rsidRPr="5DF97D93">
        <w:rPr>
          <w:rFonts w:asciiTheme="minorHAnsi" w:eastAsiaTheme="minorEastAsia" w:hAnsiTheme="minorHAnsi" w:cstheme="minorBidi"/>
          <w:lang w:val="en-US"/>
        </w:rPr>
        <w:t xml:space="preserve"> T</w:t>
      </w:r>
      <w:r w:rsidR="0840E0BE" w:rsidRPr="5DF97D93">
        <w:rPr>
          <w:rFonts w:asciiTheme="minorHAnsi" w:eastAsiaTheme="minorEastAsia" w:hAnsiTheme="minorHAnsi" w:cstheme="minorBidi"/>
          <w:lang w:val="en-US"/>
        </w:rPr>
        <w:t>he delivery of the pumper-tanker</w:t>
      </w:r>
      <w:r w:rsidR="33F91B9F" w:rsidRPr="5DF97D93">
        <w:rPr>
          <w:rFonts w:asciiTheme="minorHAnsi" w:eastAsiaTheme="minorEastAsia" w:hAnsiTheme="minorHAnsi" w:cstheme="minorBidi"/>
          <w:lang w:val="en-US"/>
        </w:rPr>
        <w:t>,</w:t>
      </w:r>
      <w:r w:rsidR="0840E0BE" w:rsidRPr="5DF97D93">
        <w:rPr>
          <w:rFonts w:asciiTheme="minorHAnsi" w:eastAsiaTheme="minorEastAsia" w:hAnsiTheme="minorHAnsi" w:cstheme="minorBidi"/>
          <w:lang w:val="en-US"/>
        </w:rPr>
        <w:t xml:space="preserve"> ordered in April 2022</w:t>
      </w:r>
      <w:r w:rsidR="75D06514" w:rsidRPr="5DF97D93">
        <w:rPr>
          <w:rFonts w:asciiTheme="minorHAnsi" w:eastAsiaTheme="minorEastAsia" w:hAnsiTheme="minorHAnsi" w:cstheme="minorBidi"/>
          <w:lang w:val="en-US"/>
        </w:rPr>
        <w:t xml:space="preserve">, and it </w:t>
      </w:r>
      <w:r w:rsidR="0840E0BE" w:rsidRPr="5DF97D93">
        <w:rPr>
          <w:rFonts w:asciiTheme="minorHAnsi" w:eastAsiaTheme="minorEastAsia" w:hAnsiTheme="minorHAnsi" w:cstheme="minorBidi"/>
          <w:lang w:val="en-US"/>
        </w:rPr>
        <w:t>will be picked up on February 5, 2025.</w:t>
      </w:r>
    </w:p>
    <w:p w14:paraId="60E28896" w14:textId="4DC3C529" w:rsidR="2127ED7F" w:rsidRPr="00222360" w:rsidRDefault="6D3759A1" w:rsidP="5DF97D93">
      <w:pPr>
        <w:ind w:left="90" w:right="40"/>
        <w:jc w:val="both"/>
      </w:pPr>
      <w:r>
        <w:rPr>
          <w:noProof/>
        </w:rPr>
        <w:drawing>
          <wp:inline distT="0" distB="0" distL="0" distR="0" wp14:anchorId="11F4094F" wp14:editId="4B8767ED">
            <wp:extent cx="7172325" cy="304800"/>
            <wp:effectExtent l="0" t="0" r="9525" b="0"/>
            <wp:docPr id="517413967" name="Picture 517413967" descr="Operations and Human Resource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13967" name="Picture 517413967" descr="Operations and Human Resources Services"/>
                    <pic:cNvPicPr/>
                  </pic:nvPicPr>
                  <pic:blipFill>
                    <a:blip r:embed="rId18">
                      <a:extLst>
                        <a:ext uri="{28A0092B-C50C-407E-A947-70E740481C1C}">
                          <a14:useLocalDpi xmlns:a14="http://schemas.microsoft.com/office/drawing/2010/main" val="0"/>
                        </a:ext>
                      </a:extLst>
                    </a:blip>
                    <a:stretch>
                      <a:fillRect/>
                    </a:stretch>
                  </pic:blipFill>
                  <pic:spPr>
                    <a:xfrm>
                      <a:off x="0" y="0"/>
                      <a:ext cx="7172325" cy="304800"/>
                    </a:xfrm>
                    <a:prstGeom prst="rect">
                      <a:avLst/>
                    </a:prstGeom>
                  </pic:spPr>
                </pic:pic>
              </a:graphicData>
            </a:graphic>
          </wp:inline>
        </w:drawing>
      </w:r>
    </w:p>
    <w:p w14:paraId="26F5D39E" w14:textId="15402972" w:rsidR="6DA40393" w:rsidRPr="007B1609" w:rsidRDefault="6DA40393" w:rsidP="5AEA76A1">
      <w:pPr>
        <w:spacing w:before="240" w:after="240"/>
        <w:jc w:val="both"/>
        <w:rPr>
          <w:rFonts w:asciiTheme="minorHAnsi" w:eastAsiaTheme="minorEastAsia" w:hAnsiTheme="minorHAnsi" w:cstheme="minorBidi"/>
          <w:lang w:val="en-US"/>
        </w:rPr>
      </w:pPr>
      <w:r w:rsidRPr="007B1609">
        <w:rPr>
          <w:rFonts w:asciiTheme="minorHAnsi" w:eastAsiaTheme="minorEastAsia" w:hAnsiTheme="minorHAnsi" w:cstheme="minorBidi"/>
          <w:lang w:val="en-US"/>
        </w:rPr>
        <w:t>January 2025 was marked by several major initiatives and projects for the Operations and Human Resources department. Here are the highlights:</w:t>
      </w:r>
    </w:p>
    <w:p w14:paraId="5071FC04" w14:textId="3493A3B4" w:rsidR="6DA40393" w:rsidRPr="007B1609" w:rsidRDefault="6DA40393" w:rsidP="5AEA76A1">
      <w:pPr>
        <w:spacing w:before="240" w:after="240"/>
        <w:rPr>
          <w:rFonts w:asciiTheme="minorHAnsi" w:eastAsiaTheme="minorEastAsia" w:hAnsiTheme="minorHAnsi" w:cstheme="minorBidi"/>
          <w:lang w:val="en-US"/>
        </w:rPr>
      </w:pPr>
      <w:r w:rsidRPr="007B1609">
        <w:rPr>
          <w:rFonts w:asciiTheme="minorHAnsi" w:eastAsiaTheme="minorEastAsia" w:hAnsiTheme="minorHAnsi" w:cstheme="minorBidi"/>
          <w:b/>
          <w:bCs/>
          <w:lang w:val="en-US"/>
        </w:rPr>
        <w:t xml:space="preserve"> Employee Handbook Review:</w:t>
      </w:r>
      <w:r w:rsidRPr="007B1609">
        <w:rPr>
          <w:rFonts w:asciiTheme="minorHAnsi" w:eastAsiaTheme="minorEastAsia" w:hAnsiTheme="minorHAnsi" w:cstheme="minorBidi"/>
          <w:lang w:val="en-US"/>
        </w:rPr>
        <w:t xml:space="preserve"> We analyzed certain policies, including vacation and other leave management, by consulting the practices of other neighboring municipalities. This data will allow us to propose adjustments to better align with current practices. </w:t>
      </w:r>
    </w:p>
    <w:p w14:paraId="778931C1" w14:textId="328A3121" w:rsidR="6DA40393" w:rsidRDefault="6DA40393"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b/>
          <w:bCs/>
          <w:lang w:val="en-US"/>
        </w:rPr>
        <w:t xml:space="preserve">Strategic Planning and Employee Performance Evaluation: </w:t>
      </w:r>
      <w:r w:rsidRPr="5AEA76A1">
        <w:rPr>
          <w:rFonts w:asciiTheme="minorHAnsi" w:eastAsiaTheme="minorEastAsia" w:hAnsiTheme="minorHAnsi" w:cstheme="minorBidi"/>
          <w:lang w:val="en-US"/>
        </w:rPr>
        <w:t>Development of the annual strategic operating plan, including finalizing the performance evaluation process and setting employee objectives.</w:t>
      </w:r>
    </w:p>
    <w:p w14:paraId="744CFB22" w14:textId="09087DBC" w:rsidR="6DA40393" w:rsidRPr="007B1609" w:rsidRDefault="6DA40393"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 </w:t>
      </w:r>
      <w:r w:rsidRPr="5AEA76A1">
        <w:rPr>
          <w:rFonts w:asciiTheme="minorHAnsi" w:eastAsiaTheme="minorEastAsia" w:hAnsiTheme="minorHAnsi" w:cstheme="minorBidi"/>
          <w:b/>
          <w:bCs/>
          <w:lang w:val="en-US"/>
        </w:rPr>
        <w:t>Tendering and Purchasing:</w:t>
      </w:r>
      <w:r w:rsidRPr="5AEA76A1">
        <w:rPr>
          <w:rFonts w:asciiTheme="minorHAnsi" w:eastAsiaTheme="minorEastAsia" w:hAnsiTheme="minorHAnsi" w:cstheme="minorBidi"/>
          <w:lang w:val="en-US"/>
        </w:rPr>
        <w:t xml:space="preserve"> Supporting directors in preparing tender documents and purchase orders for various purchases budgeted for 2025.</w:t>
      </w:r>
      <w:r w:rsidRPr="007B1609">
        <w:rPr>
          <w:rFonts w:asciiTheme="minorHAnsi" w:eastAsiaTheme="minorEastAsia" w:hAnsiTheme="minorHAnsi" w:cstheme="minorBidi"/>
          <w:lang w:val="en-US"/>
        </w:rPr>
        <w:t xml:space="preserve"> </w:t>
      </w:r>
    </w:p>
    <w:p w14:paraId="4C48BEA1" w14:textId="2AB42B83" w:rsidR="6DA40393" w:rsidRPr="007B1609" w:rsidRDefault="6DA40393" w:rsidP="5AEA76A1">
      <w:pPr>
        <w:spacing w:before="240" w:after="240"/>
        <w:jc w:val="both"/>
        <w:rPr>
          <w:rFonts w:asciiTheme="minorHAnsi" w:eastAsiaTheme="minorEastAsia" w:hAnsiTheme="minorHAnsi" w:cstheme="minorBidi"/>
          <w:lang w:val="en-US"/>
        </w:rPr>
      </w:pPr>
      <w:proofErr w:type="spellStart"/>
      <w:r w:rsidRPr="5AEA76A1">
        <w:rPr>
          <w:rFonts w:asciiTheme="minorHAnsi" w:eastAsiaTheme="minorEastAsia" w:hAnsiTheme="minorHAnsi" w:cstheme="minorBidi"/>
          <w:b/>
          <w:bCs/>
          <w:lang w:val="en-US"/>
        </w:rPr>
        <w:t>CityWide</w:t>
      </w:r>
      <w:proofErr w:type="spellEnd"/>
      <w:r w:rsidRPr="5AEA76A1">
        <w:rPr>
          <w:rFonts w:asciiTheme="minorHAnsi" w:eastAsiaTheme="minorEastAsia" w:hAnsiTheme="minorHAnsi" w:cstheme="minorBidi"/>
          <w:b/>
          <w:bCs/>
          <w:lang w:val="en-US"/>
        </w:rPr>
        <w:t xml:space="preserve"> Permit Software Project:</w:t>
      </w:r>
      <w:r w:rsidRPr="5AEA76A1">
        <w:rPr>
          <w:rFonts w:asciiTheme="minorHAnsi" w:eastAsiaTheme="minorEastAsia" w:hAnsiTheme="minorHAnsi" w:cstheme="minorBidi"/>
          <w:lang w:val="en-US"/>
        </w:rPr>
        <w:t xml:space="preserve"> Finalizing testing of the payment gateway, enabling the Building and Urban Planning departments to accept online payments for permit applications.</w:t>
      </w:r>
    </w:p>
    <w:p w14:paraId="18AD4A39" w14:textId="27B8C790" w:rsidR="6DA40393" w:rsidRDefault="6DA40393" w:rsidP="5AEA76A1">
      <w:pPr>
        <w:spacing w:before="240" w:after="240"/>
        <w:jc w:val="both"/>
        <w:rPr>
          <w:rFonts w:asciiTheme="minorHAnsi" w:eastAsiaTheme="minorEastAsia" w:hAnsiTheme="minorHAnsi" w:cstheme="minorBidi"/>
          <w:lang w:val="en-US"/>
        </w:rPr>
      </w:pPr>
      <w:r w:rsidRPr="5AEA76A1">
        <w:rPr>
          <w:rFonts w:asciiTheme="minorHAnsi" w:eastAsiaTheme="minorEastAsia" w:hAnsiTheme="minorHAnsi" w:cstheme="minorBidi"/>
          <w:b/>
          <w:bCs/>
          <w:lang w:val="en-US"/>
        </w:rPr>
        <w:t xml:space="preserve">Town Hall </w:t>
      </w:r>
      <w:r w:rsidRPr="5AEA76A1">
        <w:rPr>
          <w:rFonts w:asciiTheme="minorHAnsi" w:eastAsiaTheme="minorEastAsia" w:hAnsiTheme="minorHAnsi" w:cstheme="minorBidi"/>
          <w:lang w:val="en-US"/>
        </w:rPr>
        <w:t>– 1 Industrial: Organized several strategic meetings to review the construction project, adjust the design, and establish a new timeline for 2025.</w:t>
      </w:r>
    </w:p>
    <w:p w14:paraId="44D284B8" w14:textId="59F923C5" w:rsidR="6DA40393" w:rsidRPr="007B1609" w:rsidRDefault="6DA40393" w:rsidP="5AEA76A1">
      <w:pPr>
        <w:spacing w:before="240" w:after="240"/>
        <w:rPr>
          <w:rFonts w:asciiTheme="minorHAnsi" w:eastAsiaTheme="minorEastAsia" w:hAnsiTheme="minorHAnsi" w:cstheme="minorBidi"/>
          <w:lang w:val="en-US"/>
        </w:rPr>
      </w:pPr>
      <w:r w:rsidRPr="007B1609">
        <w:rPr>
          <w:rFonts w:asciiTheme="minorHAnsi" w:eastAsiaTheme="minorEastAsia" w:hAnsiTheme="minorHAnsi" w:cstheme="minorBidi"/>
          <w:b/>
          <w:bCs/>
          <w:lang w:val="en-US"/>
        </w:rPr>
        <w:t xml:space="preserve"> Participation in the ROMA Conference</w:t>
      </w:r>
      <w:r w:rsidRPr="007B1609">
        <w:rPr>
          <w:rFonts w:asciiTheme="minorHAnsi" w:eastAsiaTheme="minorEastAsia" w:hAnsiTheme="minorHAnsi" w:cstheme="minorBidi"/>
          <w:lang w:val="en-US"/>
        </w:rPr>
        <w:t>: At the Rural Ontario Municipal Association's annual conference, I attended a session on leadership and employee protection against unreasonable behavior. This session highlighted the importance of developing a specific municipal policy on this topic.</w:t>
      </w:r>
    </w:p>
    <w:p w14:paraId="51A17EE6" w14:textId="6FA99FCA" w:rsidR="6DA40393" w:rsidRDefault="6DA40393" w:rsidP="5AEA76A1">
      <w:pPr>
        <w:spacing w:before="240" w:after="240"/>
        <w:rPr>
          <w:rFonts w:asciiTheme="minorHAnsi" w:eastAsiaTheme="minorEastAsia" w:hAnsiTheme="minorHAnsi" w:cstheme="minorBidi"/>
          <w:lang w:val="en-US"/>
        </w:rPr>
      </w:pPr>
      <w:r w:rsidRPr="5AEA76A1">
        <w:rPr>
          <w:rFonts w:asciiTheme="minorHAnsi" w:eastAsiaTheme="minorEastAsia" w:hAnsiTheme="minorHAnsi" w:cstheme="minorBidi"/>
          <w:lang w:val="en-US"/>
        </w:rPr>
        <w:t xml:space="preserve"> </w:t>
      </w:r>
      <w:r w:rsidRPr="5AEA76A1">
        <w:rPr>
          <w:rFonts w:asciiTheme="minorHAnsi" w:eastAsiaTheme="minorEastAsia" w:hAnsiTheme="minorHAnsi" w:cstheme="minorBidi"/>
          <w:b/>
          <w:bCs/>
          <w:lang w:val="en-US"/>
        </w:rPr>
        <w:t>Continuing Education:</w:t>
      </w:r>
      <w:r w:rsidRPr="5AEA76A1">
        <w:rPr>
          <w:rFonts w:asciiTheme="minorHAnsi" w:eastAsiaTheme="minorEastAsia" w:hAnsiTheme="minorHAnsi" w:cstheme="minorBidi"/>
          <w:lang w:val="en-US"/>
        </w:rPr>
        <w:t xml:space="preserve"> Participated in a webinar offered by the Ontario Municipal Human Resources Association, covering topics such as the employer value proposition, performance management, training, and succession planning.</w:t>
      </w:r>
    </w:p>
    <w:p w14:paraId="6EAA0333" w14:textId="33F648FD" w:rsidR="6DA40393" w:rsidRDefault="6DA40393" w:rsidP="5AEA76A1">
      <w:pPr>
        <w:spacing w:before="240" w:after="240"/>
        <w:ind w:left="90" w:right="40"/>
        <w:jc w:val="both"/>
        <w:rPr>
          <w:rFonts w:asciiTheme="minorHAnsi" w:eastAsiaTheme="minorEastAsia" w:hAnsiTheme="minorHAnsi" w:cstheme="minorBidi"/>
          <w:lang w:val="en-US"/>
        </w:rPr>
      </w:pPr>
      <w:r w:rsidRPr="5AEA76A1">
        <w:rPr>
          <w:rFonts w:asciiTheme="minorHAnsi" w:eastAsiaTheme="minorEastAsia" w:hAnsiTheme="minorHAnsi" w:cstheme="minorBidi"/>
          <w:lang w:val="en-US"/>
        </w:rPr>
        <w:t>These activities demonstrate our team's commitment to improving our practices, supporting our employees, and advancing strategic projects aligned with the municipality's priorities.</w:t>
      </w:r>
    </w:p>
    <w:sectPr w:rsidR="6DA40393" w:rsidSect="005D5BF2">
      <w:headerReference w:type="default" r:id="rId19"/>
      <w:pgSz w:w="12240" w:h="15840"/>
      <w:pgMar w:top="2070" w:right="45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6638" w14:textId="77777777" w:rsidR="00F478B4" w:rsidRDefault="00F478B4" w:rsidP="0042346F">
      <w:r>
        <w:separator/>
      </w:r>
    </w:p>
  </w:endnote>
  <w:endnote w:type="continuationSeparator" w:id="0">
    <w:p w14:paraId="0F25FF79" w14:textId="77777777" w:rsidR="00F478B4" w:rsidRDefault="00F478B4" w:rsidP="0042346F">
      <w:r>
        <w:continuationSeparator/>
      </w:r>
    </w:p>
  </w:endnote>
  <w:endnote w:type="continuationNotice" w:id="1">
    <w:p w14:paraId="3F59E5B7" w14:textId="77777777" w:rsidR="00F478B4" w:rsidRDefault="00F47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0F88" w14:textId="77777777" w:rsidR="00F478B4" w:rsidRDefault="00F478B4" w:rsidP="0042346F">
      <w:r>
        <w:separator/>
      </w:r>
    </w:p>
  </w:footnote>
  <w:footnote w:type="continuationSeparator" w:id="0">
    <w:p w14:paraId="3A80EEBB" w14:textId="77777777" w:rsidR="00F478B4" w:rsidRDefault="00F478B4" w:rsidP="0042346F">
      <w:r>
        <w:continuationSeparator/>
      </w:r>
    </w:p>
  </w:footnote>
  <w:footnote w:type="continuationNotice" w:id="1">
    <w:p w14:paraId="3A0BAA3E" w14:textId="77777777" w:rsidR="00F478B4" w:rsidRDefault="00F47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E379" w14:textId="697D4BC6" w:rsidR="0042346F" w:rsidRDefault="0042346F">
    <w:pPr>
      <w:pStyle w:val="Header"/>
    </w:pPr>
    <w:r>
      <w:rPr>
        <w:noProof/>
        <w:color w:val="2B579A"/>
      </w:rPr>
      <w:drawing>
        <wp:anchor distT="0" distB="0" distL="0" distR="0" simplePos="0" relativeHeight="251658240" behindDoc="1" locked="0" layoutInCell="1" allowOverlap="1" wp14:anchorId="06D0CA2B" wp14:editId="4FD5E201">
          <wp:simplePos x="0" y="0"/>
          <wp:positionH relativeFrom="page">
            <wp:posOffset>0</wp:posOffset>
          </wp:positionH>
          <wp:positionV relativeFrom="paragraph">
            <wp:posOffset>-457200</wp:posOffset>
          </wp:positionV>
          <wp:extent cx="7772400" cy="1333500"/>
          <wp:effectExtent l="0" t="0" r="0" b="0"/>
          <wp:wrapTopAndBottom/>
          <wp:docPr id="325985334" name="Picture 325985334" descr="A blue and white rectangl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rectangle with a blue border&#10;&#10;Description automatically generated"/>
                  <pic:cNvPicPr/>
                </pic:nvPicPr>
                <pic:blipFill>
                  <a:blip r:embed="rId1" cstate="print"/>
                  <a:stretch>
                    <a:fillRect/>
                  </a:stretch>
                </pic:blipFill>
                <pic:spPr>
                  <a:xfrm>
                    <a:off x="0" y="0"/>
                    <a:ext cx="7772400" cy="1333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7F07"/>
    <w:multiLevelType w:val="hybridMultilevel"/>
    <w:tmpl w:val="423A07F8"/>
    <w:lvl w:ilvl="0" w:tplc="194E1122">
      <w:start w:val="1"/>
      <w:numFmt w:val="bullet"/>
      <w:lvlText w:val=""/>
      <w:lvlJc w:val="left"/>
      <w:pPr>
        <w:ind w:left="450" w:hanging="360"/>
      </w:pPr>
      <w:rPr>
        <w:rFonts w:ascii="Symbol" w:hAnsi="Symbol" w:hint="default"/>
      </w:rPr>
    </w:lvl>
    <w:lvl w:ilvl="1" w:tplc="C270F96E">
      <w:start w:val="1"/>
      <w:numFmt w:val="bullet"/>
      <w:lvlText w:val="o"/>
      <w:lvlJc w:val="left"/>
      <w:pPr>
        <w:ind w:left="1170" w:hanging="360"/>
      </w:pPr>
      <w:rPr>
        <w:rFonts w:ascii="Courier New" w:hAnsi="Courier New" w:hint="default"/>
      </w:rPr>
    </w:lvl>
    <w:lvl w:ilvl="2" w:tplc="A984AB1C">
      <w:start w:val="1"/>
      <w:numFmt w:val="bullet"/>
      <w:lvlText w:val=""/>
      <w:lvlJc w:val="left"/>
      <w:pPr>
        <w:ind w:left="1890" w:hanging="360"/>
      </w:pPr>
      <w:rPr>
        <w:rFonts w:ascii="Wingdings" w:hAnsi="Wingdings" w:hint="default"/>
      </w:rPr>
    </w:lvl>
    <w:lvl w:ilvl="3" w:tplc="F6548B42">
      <w:start w:val="1"/>
      <w:numFmt w:val="bullet"/>
      <w:lvlText w:val=""/>
      <w:lvlJc w:val="left"/>
      <w:pPr>
        <w:ind w:left="2610" w:hanging="360"/>
      </w:pPr>
      <w:rPr>
        <w:rFonts w:ascii="Symbol" w:hAnsi="Symbol" w:hint="default"/>
      </w:rPr>
    </w:lvl>
    <w:lvl w:ilvl="4" w:tplc="E8E4F612">
      <w:start w:val="1"/>
      <w:numFmt w:val="bullet"/>
      <w:lvlText w:val="o"/>
      <w:lvlJc w:val="left"/>
      <w:pPr>
        <w:ind w:left="3330" w:hanging="360"/>
      </w:pPr>
      <w:rPr>
        <w:rFonts w:ascii="Courier New" w:hAnsi="Courier New" w:hint="default"/>
      </w:rPr>
    </w:lvl>
    <w:lvl w:ilvl="5" w:tplc="AEEAFCC8">
      <w:start w:val="1"/>
      <w:numFmt w:val="bullet"/>
      <w:lvlText w:val=""/>
      <w:lvlJc w:val="left"/>
      <w:pPr>
        <w:ind w:left="4050" w:hanging="360"/>
      </w:pPr>
      <w:rPr>
        <w:rFonts w:ascii="Wingdings" w:hAnsi="Wingdings" w:hint="default"/>
      </w:rPr>
    </w:lvl>
    <w:lvl w:ilvl="6" w:tplc="4B1A8C6E">
      <w:start w:val="1"/>
      <w:numFmt w:val="bullet"/>
      <w:lvlText w:val=""/>
      <w:lvlJc w:val="left"/>
      <w:pPr>
        <w:ind w:left="4770" w:hanging="360"/>
      </w:pPr>
      <w:rPr>
        <w:rFonts w:ascii="Symbol" w:hAnsi="Symbol" w:hint="default"/>
      </w:rPr>
    </w:lvl>
    <w:lvl w:ilvl="7" w:tplc="E48093C2">
      <w:start w:val="1"/>
      <w:numFmt w:val="bullet"/>
      <w:lvlText w:val="o"/>
      <w:lvlJc w:val="left"/>
      <w:pPr>
        <w:ind w:left="5490" w:hanging="360"/>
      </w:pPr>
      <w:rPr>
        <w:rFonts w:ascii="Courier New" w:hAnsi="Courier New" w:hint="default"/>
      </w:rPr>
    </w:lvl>
    <w:lvl w:ilvl="8" w:tplc="EB081D58">
      <w:start w:val="1"/>
      <w:numFmt w:val="bullet"/>
      <w:lvlText w:val=""/>
      <w:lvlJc w:val="left"/>
      <w:pPr>
        <w:ind w:left="6210" w:hanging="360"/>
      </w:pPr>
      <w:rPr>
        <w:rFonts w:ascii="Wingdings" w:hAnsi="Wingdings" w:hint="default"/>
      </w:rPr>
    </w:lvl>
  </w:abstractNum>
  <w:abstractNum w:abstractNumId="1" w15:restartNumberingAfterBreak="0">
    <w:nsid w:val="07115334"/>
    <w:multiLevelType w:val="hybridMultilevel"/>
    <w:tmpl w:val="93386D4A"/>
    <w:lvl w:ilvl="0" w:tplc="2924CAC0">
      <w:numFmt w:val="bullet"/>
      <w:lvlText w:val="-"/>
      <w:lvlJc w:val="left"/>
      <w:pPr>
        <w:ind w:left="1080" w:hanging="360"/>
      </w:pPr>
      <w:rPr>
        <w:rFonts w:ascii="Arial" w:eastAsia="Arial" w:hAnsi="Arial" w:cs="Arial" w:hint="default"/>
        <w:color w:val="292E33"/>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3270E6"/>
    <w:multiLevelType w:val="hybridMultilevel"/>
    <w:tmpl w:val="EB34D3AA"/>
    <w:lvl w:ilvl="0" w:tplc="9B4C479A">
      <w:numFmt w:val="bullet"/>
      <w:lvlText w:val="•"/>
      <w:lvlJc w:val="left"/>
      <w:pPr>
        <w:ind w:left="627" w:hanging="250"/>
      </w:pPr>
      <w:rPr>
        <w:rFonts w:ascii="Arial" w:eastAsia="Arial" w:hAnsi="Arial" w:cs="Arial" w:hint="default"/>
        <w:b w:val="0"/>
        <w:bCs w:val="0"/>
        <w:i w:val="0"/>
        <w:iCs w:val="0"/>
        <w:color w:val="292E33"/>
        <w:spacing w:val="0"/>
        <w:w w:val="102"/>
        <w:sz w:val="21"/>
        <w:szCs w:val="21"/>
        <w:lang w:val="fr-FR" w:eastAsia="en-US" w:bidi="ar-SA"/>
      </w:rPr>
    </w:lvl>
    <w:lvl w:ilvl="1" w:tplc="3C1C8E06">
      <w:numFmt w:val="bullet"/>
      <w:lvlText w:val="•"/>
      <w:lvlJc w:val="left"/>
      <w:pPr>
        <w:ind w:left="1684" w:hanging="250"/>
      </w:pPr>
      <w:rPr>
        <w:rFonts w:hint="default"/>
        <w:lang w:val="fr-FR" w:eastAsia="en-US" w:bidi="ar-SA"/>
      </w:rPr>
    </w:lvl>
    <w:lvl w:ilvl="2" w:tplc="07FEFD84">
      <w:numFmt w:val="bullet"/>
      <w:lvlText w:val="•"/>
      <w:lvlJc w:val="left"/>
      <w:pPr>
        <w:ind w:left="2748" w:hanging="250"/>
      </w:pPr>
      <w:rPr>
        <w:rFonts w:hint="default"/>
        <w:lang w:val="fr-FR" w:eastAsia="en-US" w:bidi="ar-SA"/>
      </w:rPr>
    </w:lvl>
    <w:lvl w:ilvl="3" w:tplc="7E94865C">
      <w:numFmt w:val="bullet"/>
      <w:lvlText w:val="•"/>
      <w:lvlJc w:val="left"/>
      <w:pPr>
        <w:ind w:left="3812" w:hanging="250"/>
      </w:pPr>
      <w:rPr>
        <w:rFonts w:hint="default"/>
        <w:lang w:val="fr-FR" w:eastAsia="en-US" w:bidi="ar-SA"/>
      </w:rPr>
    </w:lvl>
    <w:lvl w:ilvl="4" w:tplc="EEFA9C46">
      <w:numFmt w:val="bullet"/>
      <w:lvlText w:val="•"/>
      <w:lvlJc w:val="left"/>
      <w:pPr>
        <w:ind w:left="4876" w:hanging="250"/>
      </w:pPr>
      <w:rPr>
        <w:rFonts w:hint="default"/>
        <w:lang w:val="fr-FR" w:eastAsia="en-US" w:bidi="ar-SA"/>
      </w:rPr>
    </w:lvl>
    <w:lvl w:ilvl="5" w:tplc="8F08A1C4">
      <w:numFmt w:val="bullet"/>
      <w:lvlText w:val="•"/>
      <w:lvlJc w:val="left"/>
      <w:pPr>
        <w:ind w:left="5940" w:hanging="250"/>
      </w:pPr>
      <w:rPr>
        <w:rFonts w:hint="default"/>
        <w:lang w:val="fr-FR" w:eastAsia="en-US" w:bidi="ar-SA"/>
      </w:rPr>
    </w:lvl>
    <w:lvl w:ilvl="6" w:tplc="4B3C8986">
      <w:numFmt w:val="bullet"/>
      <w:lvlText w:val="•"/>
      <w:lvlJc w:val="left"/>
      <w:pPr>
        <w:ind w:left="7004" w:hanging="250"/>
      </w:pPr>
      <w:rPr>
        <w:rFonts w:hint="default"/>
        <w:lang w:val="fr-FR" w:eastAsia="en-US" w:bidi="ar-SA"/>
      </w:rPr>
    </w:lvl>
    <w:lvl w:ilvl="7" w:tplc="71AA0DAC">
      <w:numFmt w:val="bullet"/>
      <w:lvlText w:val="•"/>
      <w:lvlJc w:val="left"/>
      <w:pPr>
        <w:ind w:left="8068" w:hanging="250"/>
      </w:pPr>
      <w:rPr>
        <w:rFonts w:hint="default"/>
        <w:lang w:val="fr-FR" w:eastAsia="en-US" w:bidi="ar-SA"/>
      </w:rPr>
    </w:lvl>
    <w:lvl w:ilvl="8" w:tplc="061A94CE">
      <w:numFmt w:val="bullet"/>
      <w:lvlText w:val="•"/>
      <w:lvlJc w:val="left"/>
      <w:pPr>
        <w:ind w:left="9132" w:hanging="250"/>
      </w:pPr>
      <w:rPr>
        <w:rFonts w:hint="default"/>
        <w:lang w:val="fr-FR" w:eastAsia="en-US" w:bidi="ar-SA"/>
      </w:rPr>
    </w:lvl>
  </w:abstractNum>
  <w:abstractNum w:abstractNumId="3" w15:restartNumberingAfterBreak="0">
    <w:nsid w:val="14A52DDA"/>
    <w:multiLevelType w:val="hybridMultilevel"/>
    <w:tmpl w:val="B8BC8C54"/>
    <w:lvl w:ilvl="0" w:tplc="2924CAC0">
      <w:numFmt w:val="bullet"/>
      <w:lvlText w:val="-"/>
      <w:lvlJc w:val="left"/>
      <w:pPr>
        <w:ind w:left="720" w:hanging="360"/>
      </w:pPr>
      <w:rPr>
        <w:rFonts w:ascii="Arial" w:eastAsia="Arial" w:hAnsi="Arial" w:cs="Arial" w:hint="default"/>
        <w:color w:val="292E33"/>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A33F4D"/>
    <w:multiLevelType w:val="hybridMultilevel"/>
    <w:tmpl w:val="2F0E855E"/>
    <w:lvl w:ilvl="0" w:tplc="11BCCF7E">
      <w:start w:val="1"/>
      <w:numFmt w:val="bullet"/>
      <w:lvlText w:val=""/>
      <w:lvlJc w:val="left"/>
      <w:pPr>
        <w:ind w:left="720" w:hanging="360"/>
      </w:pPr>
      <w:rPr>
        <w:rFonts w:ascii="Arial" w:hAnsi="Arial" w:cs="Aria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0A4027"/>
    <w:multiLevelType w:val="hybridMultilevel"/>
    <w:tmpl w:val="7B4235E8"/>
    <w:lvl w:ilvl="0" w:tplc="3C1C8E06">
      <w:numFmt w:val="bullet"/>
      <w:lvlText w:val="•"/>
      <w:lvlJc w:val="left"/>
      <w:pPr>
        <w:ind w:left="720" w:hanging="360"/>
      </w:pPr>
      <w:rPr>
        <w:rFonts w:hint="default"/>
        <w:lang w:val="fr-FR"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78373D"/>
    <w:multiLevelType w:val="hybridMultilevel"/>
    <w:tmpl w:val="9758BA20"/>
    <w:lvl w:ilvl="0" w:tplc="2924CAC0">
      <w:numFmt w:val="bullet"/>
      <w:lvlText w:val="-"/>
      <w:lvlJc w:val="left"/>
      <w:pPr>
        <w:ind w:left="1080" w:hanging="360"/>
      </w:pPr>
      <w:rPr>
        <w:rFonts w:ascii="Arial" w:eastAsia="Arial" w:hAnsi="Arial" w:cs="Arial" w:hint="default"/>
        <w:color w:val="292E33"/>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5984CF2"/>
    <w:multiLevelType w:val="hybridMultilevel"/>
    <w:tmpl w:val="694C01BA"/>
    <w:lvl w:ilvl="0" w:tplc="2924CAC0">
      <w:numFmt w:val="bullet"/>
      <w:lvlText w:val="-"/>
      <w:lvlJc w:val="left"/>
      <w:pPr>
        <w:ind w:left="720" w:hanging="360"/>
      </w:pPr>
      <w:rPr>
        <w:rFonts w:ascii="Arial" w:eastAsia="Arial" w:hAnsi="Arial" w:cs="Arial" w:hint="default"/>
        <w:color w:val="292E33"/>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420E16"/>
    <w:multiLevelType w:val="hybridMultilevel"/>
    <w:tmpl w:val="8C285B2E"/>
    <w:lvl w:ilvl="0" w:tplc="47A28114">
      <w:start w:val="1"/>
      <w:numFmt w:val="bullet"/>
      <w:lvlText w:val="-"/>
      <w:lvlJc w:val="left"/>
      <w:pPr>
        <w:ind w:left="450" w:hanging="360"/>
      </w:pPr>
      <w:rPr>
        <w:rFonts w:ascii="Aptos" w:hAnsi="Aptos" w:hint="default"/>
      </w:rPr>
    </w:lvl>
    <w:lvl w:ilvl="1" w:tplc="651C7AFC">
      <w:start w:val="1"/>
      <w:numFmt w:val="bullet"/>
      <w:lvlText w:val="o"/>
      <w:lvlJc w:val="left"/>
      <w:pPr>
        <w:ind w:left="1170" w:hanging="360"/>
      </w:pPr>
      <w:rPr>
        <w:rFonts w:ascii="Courier New" w:hAnsi="Courier New" w:hint="default"/>
      </w:rPr>
    </w:lvl>
    <w:lvl w:ilvl="2" w:tplc="9A26529E">
      <w:start w:val="1"/>
      <w:numFmt w:val="bullet"/>
      <w:lvlText w:val=""/>
      <w:lvlJc w:val="left"/>
      <w:pPr>
        <w:ind w:left="1890" w:hanging="360"/>
      </w:pPr>
      <w:rPr>
        <w:rFonts w:ascii="Wingdings" w:hAnsi="Wingdings" w:hint="default"/>
      </w:rPr>
    </w:lvl>
    <w:lvl w:ilvl="3" w:tplc="D1AAE566">
      <w:start w:val="1"/>
      <w:numFmt w:val="bullet"/>
      <w:lvlText w:val=""/>
      <w:lvlJc w:val="left"/>
      <w:pPr>
        <w:ind w:left="2610" w:hanging="360"/>
      </w:pPr>
      <w:rPr>
        <w:rFonts w:ascii="Symbol" w:hAnsi="Symbol" w:hint="default"/>
      </w:rPr>
    </w:lvl>
    <w:lvl w:ilvl="4" w:tplc="21366D7A">
      <w:start w:val="1"/>
      <w:numFmt w:val="bullet"/>
      <w:lvlText w:val="o"/>
      <w:lvlJc w:val="left"/>
      <w:pPr>
        <w:ind w:left="3330" w:hanging="360"/>
      </w:pPr>
      <w:rPr>
        <w:rFonts w:ascii="Courier New" w:hAnsi="Courier New" w:hint="default"/>
      </w:rPr>
    </w:lvl>
    <w:lvl w:ilvl="5" w:tplc="56EAE392">
      <w:start w:val="1"/>
      <w:numFmt w:val="bullet"/>
      <w:lvlText w:val=""/>
      <w:lvlJc w:val="left"/>
      <w:pPr>
        <w:ind w:left="4050" w:hanging="360"/>
      </w:pPr>
      <w:rPr>
        <w:rFonts w:ascii="Wingdings" w:hAnsi="Wingdings" w:hint="default"/>
      </w:rPr>
    </w:lvl>
    <w:lvl w:ilvl="6" w:tplc="D6EE2234">
      <w:start w:val="1"/>
      <w:numFmt w:val="bullet"/>
      <w:lvlText w:val=""/>
      <w:lvlJc w:val="left"/>
      <w:pPr>
        <w:ind w:left="4770" w:hanging="360"/>
      </w:pPr>
      <w:rPr>
        <w:rFonts w:ascii="Symbol" w:hAnsi="Symbol" w:hint="default"/>
      </w:rPr>
    </w:lvl>
    <w:lvl w:ilvl="7" w:tplc="A230B3E0">
      <w:start w:val="1"/>
      <w:numFmt w:val="bullet"/>
      <w:lvlText w:val="o"/>
      <w:lvlJc w:val="left"/>
      <w:pPr>
        <w:ind w:left="5490" w:hanging="360"/>
      </w:pPr>
      <w:rPr>
        <w:rFonts w:ascii="Courier New" w:hAnsi="Courier New" w:hint="default"/>
      </w:rPr>
    </w:lvl>
    <w:lvl w:ilvl="8" w:tplc="1EAE5512">
      <w:start w:val="1"/>
      <w:numFmt w:val="bullet"/>
      <w:lvlText w:val=""/>
      <w:lvlJc w:val="left"/>
      <w:pPr>
        <w:ind w:left="6210" w:hanging="360"/>
      </w:pPr>
      <w:rPr>
        <w:rFonts w:ascii="Wingdings" w:hAnsi="Wingdings" w:hint="default"/>
      </w:rPr>
    </w:lvl>
  </w:abstractNum>
  <w:num w:numId="1" w16cid:durableId="322856791">
    <w:abstractNumId w:val="8"/>
  </w:num>
  <w:num w:numId="2" w16cid:durableId="979383329">
    <w:abstractNumId w:val="0"/>
  </w:num>
  <w:num w:numId="3" w16cid:durableId="1418281489">
    <w:abstractNumId w:val="2"/>
  </w:num>
  <w:num w:numId="4" w16cid:durableId="864095899">
    <w:abstractNumId w:val="3"/>
  </w:num>
  <w:num w:numId="5" w16cid:durableId="887574656">
    <w:abstractNumId w:val="1"/>
  </w:num>
  <w:num w:numId="6" w16cid:durableId="1296180647">
    <w:abstractNumId w:val="6"/>
  </w:num>
  <w:num w:numId="7" w16cid:durableId="79110287">
    <w:abstractNumId w:val="7"/>
  </w:num>
  <w:num w:numId="8" w16cid:durableId="1702824200">
    <w:abstractNumId w:val="4"/>
  </w:num>
  <w:num w:numId="9" w16cid:durableId="83430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62"/>
    <w:rsid w:val="00007D17"/>
    <w:rsid w:val="00033941"/>
    <w:rsid w:val="0007436D"/>
    <w:rsid w:val="000C0B35"/>
    <w:rsid w:val="000C2EF9"/>
    <w:rsid w:val="000C54C7"/>
    <w:rsid w:val="000D0C7D"/>
    <w:rsid w:val="000D23FB"/>
    <w:rsid w:val="000D4825"/>
    <w:rsid w:val="000E4608"/>
    <w:rsid w:val="000F7C42"/>
    <w:rsid w:val="0011026E"/>
    <w:rsid w:val="00121BC2"/>
    <w:rsid w:val="0012279C"/>
    <w:rsid w:val="00122BE2"/>
    <w:rsid w:val="00124CD1"/>
    <w:rsid w:val="0013BBC0"/>
    <w:rsid w:val="001410FC"/>
    <w:rsid w:val="00155D54"/>
    <w:rsid w:val="00192A9D"/>
    <w:rsid w:val="001948C8"/>
    <w:rsid w:val="001966C3"/>
    <w:rsid w:val="001B5BAB"/>
    <w:rsid w:val="001C4436"/>
    <w:rsid w:val="001E07F7"/>
    <w:rsid w:val="001E36F2"/>
    <w:rsid w:val="00200BB4"/>
    <w:rsid w:val="002016C1"/>
    <w:rsid w:val="002018F5"/>
    <w:rsid w:val="00201EB8"/>
    <w:rsid w:val="00222360"/>
    <w:rsid w:val="00224DD8"/>
    <w:rsid w:val="00244AE6"/>
    <w:rsid w:val="002603A1"/>
    <w:rsid w:val="00260DE5"/>
    <w:rsid w:val="00282B42"/>
    <w:rsid w:val="002878E2"/>
    <w:rsid w:val="002A7181"/>
    <w:rsid w:val="002B2D7E"/>
    <w:rsid w:val="002C1F89"/>
    <w:rsid w:val="002C296C"/>
    <w:rsid w:val="002F1F31"/>
    <w:rsid w:val="002F3F85"/>
    <w:rsid w:val="002F5A6A"/>
    <w:rsid w:val="002F7577"/>
    <w:rsid w:val="00340D95"/>
    <w:rsid w:val="0035637F"/>
    <w:rsid w:val="00367ADF"/>
    <w:rsid w:val="00372ED4"/>
    <w:rsid w:val="00373477"/>
    <w:rsid w:val="00373CDC"/>
    <w:rsid w:val="00382877"/>
    <w:rsid w:val="003956A4"/>
    <w:rsid w:val="003A1009"/>
    <w:rsid w:val="003A6525"/>
    <w:rsid w:val="003B4BAC"/>
    <w:rsid w:val="003B5D2E"/>
    <w:rsid w:val="003C2314"/>
    <w:rsid w:val="003C4B54"/>
    <w:rsid w:val="00402334"/>
    <w:rsid w:val="004027A8"/>
    <w:rsid w:val="00404FD0"/>
    <w:rsid w:val="0042346F"/>
    <w:rsid w:val="0048473D"/>
    <w:rsid w:val="0049F65F"/>
    <w:rsid w:val="004A24A2"/>
    <w:rsid w:val="004A2E0D"/>
    <w:rsid w:val="004A59A1"/>
    <w:rsid w:val="004A697A"/>
    <w:rsid w:val="004A7108"/>
    <w:rsid w:val="004C114A"/>
    <w:rsid w:val="004C48B9"/>
    <w:rsid w:val="004E0A88"/>
    <w:rsid w:val="004E412D"/>
    <w:rsid w:val="004E42CC"/>
    <w:rsid w:val="004F0B79"/>
    <w:rsid w:val="004F7B97"/>
    <w:rsid w:val="0052206C"/>
    <w:rsid w:val="00522367"/>
    <w:rsid w:val="005470B1"/>
    <w:rsid w:val="00574F3A"/>
    <w:rsid w:val="00586936"/>
    <w:rsid w:val="005924B2"/>
    <w:rsid w:val="005A5831"/>
    <w:rsid w:val="005D5BF2"/>
    <w:rsid w:val="005F259F"/>
    <w:rsid w:val="005F31B7"/>
    <w:rsid w:val="005F694E"/>
    <w:rsid w:val="005F7ED8"/>
    <w:rsid w:val="00602A18"/>
    <w:rsid w:val="0060516C"/>
    <w:rsid w:val="00653577"/>
    <w:rsid w:val="0066127D"/>
    <w:rsid w:val="00676E68"/>
    <w:rsid w:val="00690EA7"/>
    <w:rsid w:val="006A5DBF"/>
    <w:rsid w:val="006A6D0C"/>
    <w:rsid w:val="006C7EF5"/>
    <w:rsid w:val="006D15DA"/>
    <w:rsid w:val="006D319A"/>
    <w:rsid w:val="006D4827"/>
    <w:rsid w:val="006D7997"/>
    <w:rsid w:val="006D7F02"/>
    <w:rsid w:val="006E4007"/>
    <w:rsid w:val="00710E7B"/>
    <w:rsid w:val="00720097"/>
    <w:rsid w:val="007372B9"/>
    <w:rsid w:val="00746427"/>
    <w:rsid w:val="0079002D"/>
    <w:rsid w:val="00790E80"/>
    <w:rsid w:val="007A0AD8"/>
    <w:rsid w:val="007B1609"/>
    <w:rsid w:val="007B4FFF"/>
    <w:rsid w:val="007C3382"/>
    <w:rsid w:val="007C6C73"/>
    <w:rsid w:val="007F5EFA"/>
    <w:rsid w:val="00800200"/>
    <w:rsid w:val="008267E0"/>
    <w:rsid w:val="0084146F"/>
    <w:rsid w:val="00842F51"/>
    <w:rsid w:val="00852260"/>
    <w:rsid w:val="00855B5F"/>
    <w:rsid w:val="008775B2"/>
    <w:rsid w:val="00884516"/>
    <w:rsid w:val="008928A4"/>
    <w:rsid w:val="00894A65"/>
    <w:rsid w:val="008C56BB"/>
    <w:rsid w:val="008D4162"/>
    <w:rsid w:val="008F210C"/>
    <w:rsid w:val="00902D66"/>
    <w:rsid w:val="0091006B"/>
    <w:rsid w:val="009218B6"/>
    <w:rsid w:val="00925D6E"/>
    <w:rsid w:val="00956978"/>
    <w:rsid w:val="00962809"/>
    <w:rsid w:val="009977F5"/>
    <w:rsid w:val="00997AF3"/>
    <w:rsid w:val="009A67CD"/>
    <w:rsid w:val="009E533D"/>
    <w:rsid w:val="009F016D"/>
    <w:rsid w:val="009F42F9"/>
    <w:rsid w:val="00A01649"/>
    <w:rsid w:val="00A1628F"/>
    <w:rsid w:val="00A31D13"/>
    <w:rsid w:val="00A346F4"/>
    <w:rsid w:val="00A63FFF"/>
    <w:rsid w:val="00A65E2D"/>
    <w:rsid w:val="00A80933"/>
    <w:rsid w:val="00A82DE7"/>
    <w:rsid w:val="00AC1BD7"/>
    <w:rsid w:val="00AC1D32"/>
    <w:rsid w:val="00AD05C4"/>
    <w:rsid w:val="00AE0AAE"/>
    <w:rsid w:val="00B0BCA0"/>
    <w:rsid w:val="00B1181F"/>
    <w:rsid w:val="00B170A1"/>
    <w:rsid w:val="00B51751"/>
    <w:rsid w:val="00B60376"/>
    <w:rsid w:val="00BA5589"/>
    <w:rsid w:val="00BB217C"/>
    <w:rsid w:val="00BC110F"/>
    <w:rsid w:val="00BC77CB"/>
    <w:rsid w:val="00BE72AC"/>
    <w:rsid w:val="00BF36F3"/>
    <w:rsid w:val="00C15EAB"/>
    <w:rsid w:val="00C23E2E"/>
    <w:rsid w:val="00C279EE"/>
    <w:rsid w:val="00C34CFF"/>
    <w:rsid w:val="00C43D2B"/>
    <w:rsid w:val="00C47BD8"/>
    <w:rsid w:val="00C4F7FD"/>
    <w:rsid w:val="00C60B31"/>
    <w:rsid w:val="00C76BD3"/>
    <w:rsid w:val="00C9338E"/>
    <w:rsid w:val="00CB05BF"/>
    <w:rsid w:val="00CB1756"/>
    <w:rsid w:val="00CB5146"/>
    <w:rsid w:val="00CB6F62"/>
    <w:rsid w:val="00CC13EE"/>
    <w:rsid w:val="00CC3177"/>
    <w:rsid w:val="00CD46C0"/>
    <w:rsid w:val="00CD5B8A"/>
    <w:rsid w:val="00CD797E"/>
    <w:rsid w:val="00CE4B1F"/>
    <w:rsid w:val="00CE6E43"/>
    <w:rsid w:val="00D00C7F"/>
    <w:rsid w:val="00D31932"/>
    <w:rsid w:val="00D42479"/>
    <w:rsid w:val="00D7690A"/>
    <w:rsid w:val="00D8258A"/>
    <w:rsid w:val="00D90754"/>
    <w:rsid w:val="00D94BDF"/>
    <w:rsid w:val="00DA2B7C"/>
    <w:rsid w:val="00DA7DFB"/>
    <w:rsid w:val="00DB63D5"/>
    <w:rsid w:val="00DC215E"/>
    <w:rsid w:val="00DE7336"/>
    <w:rsid w:val="00E25822"/>
    <w:rsid w:val="00E274A4"/>
    <w:rsid w:val="00E304D9"/>
    <w:rsid w:val="00E30BAD"/>
    <w:rsid w:val="00E31E50"/>
    <w:rsid w:val="00E52590"/>
    <w:rsid w:val="00E654D8"/>
    <w:rsid w:val="00E75B98"/>
    <w:rsid w:val="00E8690B"/>
    <w:rsid w:val="00EB1C3B"/>
    <w:rsid w:val="00ED4B00"/>
    <w:rsid w:val="00EE0437"/>
    <w:rsid w:val="00F17811"/>
    <w:rsid w:val="00F23581"/>
    <w:rsid w:val="00F31D71"/>
    <w:rsid w:val="00F32D3D"/>
    <w:rsid w:val="00F45874"/>
    <w:rsid w:val="00F478B4"/>
    <w:rsid w:val="00F57DB0"/>
    <w:rsid w:val="00F67574"/>
    <w:rsid w:val="00F80387"/>
    <w:rsid w:val="00F821C7"/>
    <w:rsid w:val="00F943EA"/>
    <w:rsid w:val="00FA551C"/>
    <w:rsid w:val="00FB14F9"/>
    <w:rsid w:val="00FB2221"/>
    <w:rsid w:val="00FC3F5E"/>
    <w:rsid w:val="00FD0C23"/>
    <w:rsid w:val="00FD0E61"/>
    <w:rsid w:val="00FF1E7F"/>
    <w:rsid w:val="01315F18"/>
    <w:rsid w:val="013281AF"/>
    <w:rsid w:val="027DD50B"/>
    <w:rsid w:val="0280C5D8"/>
    <w:rsid w:val="0292B2E0"/>
    <w:rsid w:val="0293CC6B"/>
    <w:rsid w:val="0298BF42"/>
    <w:rsid w:val="02B6892D"/>
    <w:rsid w:val="02BDF0CB"/>
    <w:rsid w:val="02CBCF0E"/>
    <w:rsid w:val="02E4D85E"/>
    <w:rsid w:val="02F094B0"/>
    <w:rsid w:val="031211CF"/>
    <w:rsid w:val="031EEDBE"/>
    <w:rsid w:val="03201833"/>
    <w:rsid w:val="032DBA11"/>
    <w:rsid w:val="0333D054"/>
    <w:rsid w:val="03342D10"/>
    <w:rsid w:val="033A0420"/>
    <w:rsid w:val="03458AA3"/>
    <w:rsid w:val="0351ABB4"/>
    <w:rsid w:val="035C1CDF"/>
    <w:rsid w:val="036D7C54"/>
    <w:rsid w:val="03DECBB8"/>
    <w:rsid w:val="04149E2A"/>
    <w:rsid w:val="046E2228"/>
    <w:rsid w:val="047FB50C"/>
    <w:rsid w:val="049DC201"/>
    <w:rsid w:val="04CF4949"/>
    <w:rsid w:val="04E868C6"/>
    <w:rsid w:val="04ED313E"/>
    <w:rsid w:val="04F1F359"/>
    <w:rsid w:val="0519CB7A"/>
    <w:rsid w:val="055D09C5"/>
    <w:rsid w:val="0581D312"/>
    <w:rsid w:val="05B32BB8"/>
    <w:rsid w:val="05EB0FDA"/>
    <w:rsid w:val="0618EFD3"/>
    <w:rsid w:val="061EB2A4"/>
    <w:rsid w:val="06354C7D"/>
    <w:rsid w:val="06A47B34"/>
    <w:rsid w:val="06AE0904"/>
    <w:rsid w:val="06EDEF1B"/>
    <w:rsid w:val="0709D029"/>
    <w:rsid w:val="0763052B"/>
    <w:rsid w:val="07B49F2D"/>
    <w:rsid w:val="07FF1064"/>
    <w:rsid w:val="080453C3"/>
    <w:rsid w:val="08255A4A"/>
    <w:rsid w:val="083D6915"/>
    <w:rsid w:val="0840E0BE"/>
    <w:rsid w:val="08651CB8"/>
    <w:rsid w:val="088CDC9C"/>
    <w:rsid w:val="088F2222"/>
    <w:rsid w:val="08A3AC85"/>
    <w:rsid w:val="08B8B3D1"/>
    <w:rsid w:val="08BA39E8"/>
    <w:rsid w:val="08C15301"/>
    <w:rsid w:val="08C36820"/>
    <w:rsid w:val="08D8801A"/>
    <w:rsid w:val="08EDF695"/>
    <w:rsid w:val="08EF71E0"/>
    <w:rsid w:val="0909056A"/>
    <w:rsid w:val="0944774E"/>
    <w:rsid w:val="094EDDA6"/>
    <w:rsid w:val="09581A3D"/>
    <w:rsid w:val="096B35C7"/>
    <w:rsid w:val="09722C95"/>
    <w:rsid w:val="09832DC6"/>
    <w:rsid w:val="09837B43"/>
    <w:rsid w:val="099228E6"/>
    <w:rsid w:val="0A25470D"/>
    <w:rsid w:val="0A34DFD7"/>
    <w:rsid w:val="0A6D8826"/>
    <w:rsid w:val="0B119335"/>
    <w:rsid w:val="0B315E78"/>
    <w:rsid w:val="0B4496D8"/>
    <w:rsid w:val="0B546193"/>
    <w:rsid w:val="0B6565F6"/>
    <w:rsid w:val="0B7B1425"/>
    <w:rsid w:val="0B9706EF"/>
    <w:rsid w:val="0BADC5F1"/>
    <w:rsid w:val="0BEB3FE3"/>
    <w:rsid w:val="0BF7E6CE"/>
    <w:rsid w:val="0BF97577"/>
    <w:rsid w:val="0BFF6533"/>
    <w:rsid w:val="0C0B3853"/>
    <w:rsid w:val="0CA07F28"/>
    <w:rsid w:val="0CB55298"/>
    <w:rsid w:val="0CD03750"/>
    <w:rsid w:val="0CFF4BD9"/>
    <w:rsid w:val="0D11285D"/>
    <w:rsid w:val="0D180222"/>
    <w:rsid w:val="0D3CCC09"/>
    <w:rsid w:val="0D5816E6"/>
    <w:rsid w:val="0D618370"/>
    <w:rsid w:val="0D78187E"/>
    <w:rsid w:val="0DA142BC"/>
    <w:rsid w:val="0DA82B2D"/>
    <w:rsid w:val="0DD7638D"/>
    <w:rsid w:val="0DDEC318"/>
    <w:rsid w:val="0DE41AD0"/>
    <w:rsid w:val="0DECBC42"/>
    <w:rsid w:val="0DF106DB"/>
    <w:rsid w:val="0DFDE133"/>
    <w:rsid w:val="0E16BFC1"/>
    <w:rsid w:val="0E2E3F75"/>
    <w:rsid w:val="0E427666"/>
    <w:rsid w:val="0E7EACA6"/>
    <w:rsid w:val="0E8CEFD7"/>
    <w:rsid w:val="0E90D18B"/>
    <w:rsid w:val="0EA06375"/>
    <w:rsid w:val="0EAAA159"/>
    <w:rsid w:val="0EC686CA"/>
    <w:rsid w:val="0F046FC2"/>
    <w:rsid w:val="0F057AFE"/>
    <w:rsid w:val="0F0EB5B4"/>
    <w:rsid w:val="0F39B445"/>
    <w:rsid w:val="0F3F20B1"/>
    <w:rsid w:val="0F68227A"/>
    <w:rsid w:val="0F8A6312"/>
    <w:rsid w:val="0F9080A5"/>
    <w:rsid w:val="0FA14F1C"/>
    <w:rsid w:val="0FAFC8BF"/>
    <w:rsid w:val="0FCB8D56"/>
    <w:rsid w:val="0FE4027F"/>
    <w:rsid w:val="0FE9293E"/>
    <w:rsid w:val="100C633F"/>
    <w:rsid w:val="10108E0E"/>
    <w:rsid w:val="1073F974"/>
    <w:rsid w:val="109073F6"/>
    <w:rsid w:val="10A1FD55"/>
    <w:rsid w:val="10B1679D"/>
    <w:rsid w:val="10C40D82"/>
    <w:rsid w:val="10D69226"/>
    <w:rsid w:val="11055576"/>
    <w:rsid w:val="113976F5"/>
    <w:rsid w:val="113DD50D"/>
    <w:rsid w:val="11615985"/>
    <w:rsid w:val="116FEB3E"/>
    <w:rsid w:val="119AF374"/>
    <w:rsid w:val="11AE7A4F"/>
    <w:rsid w:val="1227F05A"/>
    <w:rsid w:val="123B4B05"/>
    <w:rsid w:val="126B6920"/>
    <w:rsid w:val="126CE978"/>
    <w:rsid w:val="129E5302"/>
    <w:rsid w:val="12A05774"/>
    <w:rsid w:val="12D56B77"/>
    <w:rsid w:val="12DA45CF"/>
    <w:rsid w:val="12E2719F"/>
    <w:rsid w:val="130E3238"/>
    <w:rsid w:val="1316DF4F"/>
    <w:rsid w:val="132CADFD"/>
    <w:rsid w:val="13352A5B"/>
    <w:rsid w:val="13641A50"/>
    <w:rsid w:val="1372010F"/>
    <w:rsid w:val="138BC256"/>
    <w:rsid w:val="138E7689"/>
    <w:rsid w:val="13935D40"/>
    <w:rsid w:val="13957948"/>
    <w:rsid w:val="139A32EF"/>
    <w:rsid w:val="13AACB3C"/>
    <w:rsid w:val="13BA1934"/>
    <w:rsid w:val="1410D0E4"/>
    <w:rsid w:val="142FEF6D"/>
    <w:rsid w:val="1438ADDE"/>
    <w:rsid w:val="1439996A"/>
    <w:rsid w:val="14508E51"/>
    <w:rsid w:val="14B3AB2B"/>
    <w:rsid w:val="14C12D74"/>
    <w:rsid w:val="14ECF082"/>
    <w:rsid w:val="1513A906"/>
    <w:rsid w:val="1549CB66"/>
    <w:rsid w:val="156B84FB"/>
    <w:rsid w:val="158415ED"/>
    <w:rsid w:val="159483A6"/>
    <w:rsid w:val="159D3A85"/>
    <w:rsid w:val="15BCC8D5"/>
    <w:rsid w:val="15CA826A"/>
    <w:rsid w:val="15E1F590"/>
    <w:rsid w:val="15E52BBD"/>
    <w:rsid w:val="15E626BB"/>
    <w:rsid w:val="15F3FEA1"/>
    <w:rsid w:val="15FAC981"/>
    <w:rsid w:val="1637232B"/>
    <w:rsid w:val="164B3CB3"/>
    <w:rsid w:val="166536F1"/>
    <w:rsid w:val="166C7638"/>
    <w:rsid w:val="167A9EC7"/>
    <w:rsid w:val="16A82AE4"/>
    <w:rsid w:val="16C0F182"/>
    <w:rsid w:val="16D99D3C"/>
    <w:rsid w:val="16ECB8FE"/>
    <w:rsid w:val="1724A7AE"/>
    <w:rsid w:val="179748E1"/>
    <w:rsid w:val="17AA1D6E"/>
    <w:rsid w:val="17FBEF41"/>
    <w:rsid w:val="18053E59"/>
    <w:rsid w:val="18796375"/>
    <w:rsid w:val="18815711"/>
    <w:rsid w:val="18A92835"/>
    <w:rsid w:val="18A9E57B"/>
    <w:rsid w:val="18B5A311"/>
    <w:rsid w:val="18CA4C90"/>
    <w:rsid w:val="18E5E6CB"/>
    <w:rsid w:val="18F7DAD4"/>
    <w:rsid w:val="1915FCA4"/>
    <w:rsid w:val="1966CF5B"/>
    <w:rsid w:val="197712FD"/>
    <w:rsid w:val="19919E6C"/>
    <w:rsid w:val="19ED3BF1"/>
    <w:rsid w:val="19FF197D"/>
    <w:rsid w:val="1A0C21F6"/>
    <w:rsid w:val="1A1210FF"/>
    <w:rsid w:val="1A16411F"/>
    <w:rsid w:val="1A1863D8"/>
    <w:rsid w:val="1A5C4EFD"/>
    <w:rsid w:val="1A909ABB"/>
    <w:rsid w:val="1AC757A5"/>
    <w:rsid w:val="1ADAC4BB"/>
    <w:rsid w:val="1AE02E51"/>
    <w:rsid w:val="1AF0AF42"/>
    <w:rsid w:val="1B011691"/>
    <w:rsid w:val="1B015C02"/>
    <w:rsid w:val="1B1B0361"/>
    <w:rsid w:val="1B1DD0D4"/>
    <w:rsid w:val="1B334C92"/>
    <w:rsid w:val="1B784E24"/>
    <w:rsid w:val="1BEEE71A"/>
    <w:rsid w:val="1C3CF625"/>
    <w:rsid w:val="1C439A34"/>
    <w:rsid w:val="1C5A1DAD"/>
    <w:rsid w:val="1C765CCB"/>
    <w:rsid w:val="1C78C6B1"/>
    <w:rsid w:val="1C8C03A3"/>
    <w:rsid w:val="1C8E484A"/>
    <w:rsid w:val="1CA5D4AB"/>
    <w:rsid w:val="1CC5C368"/>
    <w:rsid w:val="1CFCB8C1"/>
    <w:rsid w:val="1D0440C9"/>
    <w:rsid w:val="1D09E14D"/>
    <w:rsid w:val="1D4A0A69"/>
    <w:rsid w:val="1D53BF67"/>
    <w:rsid w:val="1D547F95"/>
    <w:rsid w:val="1D690712"/>
    <w:rsid w:val="1D74020F"/>
    <w:rsid w:val="1D90BC1B"/>
    <w:rsid w:val="1DC584A2"/>
    <w:rsid w:val="1DD46825"/>
    <w:rsid w:val="1DDA2062"/>
    <w:rsid w:val="1E02B8F2"/>
    <w:rsid w:val="1E122EBA"/>
    <w:rsid w:val="1E25E3BB"/>
    <w:rsid w:val="1E42ED93"/>
    <w:rsid w:val="1E5DF4CF"/>
    <w:rsid w:val="1E6D122B"/>
    <w:rsid w:val="1EC0ED33"/>
    <w:rsid w:val="1EC2E330"/>
    <w:rsid w:val="1ECE3FCC"/>
    <w:rsid w:val="1EF618A9"/>
    <w:rsid w:val="1F096FD6"/>
    <w:rsid w:val="1F0A5438"/>
    <w:rsid w:val="1F7F4D3B"/>
    <w:rsid w:val="1FC414FF"/>
    <w:rsid w:val="1FD0D75C"/>
    <w:rsid w:val="1FD6EB53"/>
    <w:rsid w:val="1FF1E4FF"/>
    <w:rsid w:val="207B48E4"/>
    <w:rsid w:val="208D03C6"/>
    <w:rsid w:val="20AF5A88"/>
    <w:rsid w:val="20CD5351"/>
    <w:rsid w:val="20D80301"/>
    <w:rsid w:val="20E245F3"/>
    <w:rsid w:val="2113C48B"/>
    <w:rsid w:val="2127ED7F"/>
    <w:rsid w:val="2137C3B6"/>
    <w:rsid w:val="2144BD5A"/>
    <w:rsid w:val="21486BFF"/>
    <w:rsid w:val="215FDA81"/>
    <w:rsid w:val="21A13B8F"/>
    <w:rsid w:val="21BD57E8"/>
    <w:rsid w:val="21ECDA38"/>
    <w:rsid w:val="2207A905"/>
    <w:rsid w:val="224CE78C"/>
    <w:rsid w:val="225B841B"/>
    <w:rsid w:val="22840711"/>
    <w:rsid w:val="228E664E"/>
    <w:rsid w:val="22A6A684"/>
    <w:rsid w:val="22BE673A"/>
    <w:rsid w:val="231EDC62"/>
    <w:rsid w:val="232F2B32"/>
    <w:rsid w:val="2365CB43"/>
    <w:rsid w:val="2372EFD8"/>
    <w:rsid w:val="237FB033"/>
    <w:rsid w:val="23806CAD"/>
    <w:rsid w:val="2392EA2D"/>
    <w:rsid w:val="23AFDD3C"/>
    <w:rsid w:val="23B0CC34"/>
    <w:rsid w:val="23CCC462"/>
    <w:rsid w:val="242E37C2"/>
    <w:rsid w:val="2431408E"/>
    <w:rsid w:val="244BE71A"/>
    <w:rsid w:val="24551B49"/>
    <w:rsid w:val="2455CE3D"/>
    <w:rsid w:val="2471ED87"/>
    <w:rsid w:val="24C18354"/>
    <w:rsid w:val="24C448CB"/>
    <w:rsid w:val="25017C4A"/>
    <w:rsid w:val="25801676"/>
    <w:rsid w:val="2585A8AC"/>
    <w:rsid w:val="258733A8"/>
    <w:rsid w:val="2593E6A6"/>
    <w:rsid w:val="25A00A9A"/>
    <w:rsid w:val="25A49534"/>
    <w:rsid w:val="25F9430E"/>
    <w:rsid w:val="25FD680D"/>
    <w:rsid w:val="26830B77"/>
    <w:rsid w:val="269E7B9B"/>
    <w:rsid w:val="26E7762B"/>
    <w:rsid w:val="26F10890"/>
    <w:rsid w:val="2714B141"/>
    <w:rsid w:val="271B9D6E"/>
    <w:rsid w:val="27290417"/>
    <w:rsid w:val="2733F389"/>
    <w:rsid w:val="2760DC14"/>
    <w:rsid w:val="27760870"/>
    <w:rsid w:val="277D257E"/>
    <w:rsid w:val="285C0662"/>
    <w:rsid w:val="28724C2D"/>
    <w:rsid w:val="28787CA5"/>
    <w:rsid w:val="287A3721"/>
    <w:rsid w:val="28BB2436"/>
    <w:rsid w:val="2909BF22"/>
    <w:rsid w:val="291F90D7"/>
    <w:rsid w:val="2937845A"/>
    <w:rsid w:val="2953F4BB"/>
    <w:rsid w:val="295C4604"/>
    <w:rsid w:val="29635C4B"/>
    <w:rsid w:val="29696B32"/>
    <w:rsid w:val="297B253A"/>
    <w:rsid w:val="298E0B10"/>
    <w:rsid w:val="29E409CC"/>
    <w:rsid w:val="29EDEA0F"/>
    <w:rsid w:val="29F88D6F"/>
    <w:rsid w:val="2A046086"/>
    <w:rsid w:val="2A164DE3"/>
    <w:rsid w:val="2A7311BA"/>
    <w:rsid w:val="2A82FA35"/>
    <w:rsid w:val="2AAF1C7E"/>
    <w:rsid w:val="2AC5660A"/>
    <w:rsid w:val="2B0E8705"/>
    <w:rsid w:val="2B4B4B46"/>
    <w:rsid w:val="2B89AE1B"/>
    <w:rsid w:val="2BD76A74"/>
    <w:rsid w:val="2C0D98BC"/>
    <w:rsid w:val="2C17477A"/>
    <w:rsid w:val="2C181BBF"/>
    <w:rsid w:val="2C3636B7"/>
    <w:rsid w:val="2C51D318"/>
    <w:rsid w:val="2C579E2D"/>
    <w:rsid w:val="2C738E7F"/>
    <w:rsid w:val="2C7AC041"/>
    <w:rsid w:val="2C9459C0"/>
    <w:rsid w:val="2CD47C39"/>
    <w:rsid w:val="2CD90D24"/>
    <w:rsid w:val="2CE9FEAE"/>
    <w:rsid w:val="2CFBA92C"/>
    <w:rsid w:val="2CFDBFF2"/>
    <w:rsid w:val="2D3838A2"/>
    <w:rsid w:val="2DC814DC"/>
    <w:rsid w:val="2DDC9E9D"/>
    <w:rsid w:val="2DFE56DE"/>
    <w:rsid w:val="2E0921DE"/>
    <w:rsid w:val="2E14B39B"/>
    <w:rsid w:val="2E250AA3"/>
    <w:rsid w:val="2E345F08"/>
    <w:rsid w:val="2E36DD86"/>
    <w:rsid w:val="2E388991"/>
    <w:rsid w:val="2E3DE388"/>
    <w:rsid w:val="2E6366BB"/>
    <w:rsid w:val="2E72FC57"/>
    <w:rsid w:val="2E78474F"/>
    <w:rsid w:val="2E9116B9"/>
    <w:rsid w:val="2E93DAE3"/>
    <w:rsid w:val="2E98C88C"/>
    <w:rsid w:val="2E9B17C2"/>
    <w:rsid w:val="2EB97216"/>
    <w:rsid w:val="2ED00F96"/>
    <w:rsid w:val="2ED5FE11"/>
    <w:rsid w:val="2EFCCB29"/>
    <w:rsid w:val="2F58C825"/>
    <w:rsid w:val="2F5FFEFE"/>
    <w:rsid w:val="2F7EBC37"/>
    <w:rsid w:val="2F94ECFA"/>
    <w:rsid w:val="2F99A7D2"/>
    <w:rsid w:val="2FA4384D"/>
    <w:rsid w:val="2FD316CB"/>
    <w:rsid w:val="30118CE1"/>
    <w:rsid w:val="30469990"/>
    <w:rsid w:val="30748D75"/>
    <w:rsid w:val="30CCA2C3"/>
    <w:rsid w:val="30E68424"/>
    <w:rsid w:val="310B4849"/>
    <w:rsid w:val="310BC90F"/>
    <w:rsid w:val="314A6B01"/>
    <w:rsid w:val="314DAB78"/>
    <w:rsid w:val="3153A16F"/>
    <w:rsid w:val="317553B6"/>
    <w:rsid w:val="317F7173"/>
    <w:rsid w:val="31855B65"/>
    <w:rsid w:val="31A158B2"/>
    <w:rsid w:val="31C2B654"/>
    <w:rsid w:val="31F14E25"/>
    <w:rsid w:val="31FC4ACE"/>
    <w:rsid w:val="31FC79B8"/>
    <w:rsid w:val="3203E0F2"/>
    <w:rsid w:val="321C326F"/>
    <w:rsid w:val="3222B4AA"/>
    <w:rsid w:val="323B3CF5"/>
    <w:rsid w:val="32436357"/>
    <w:rsid w:val="324A22F1"/>
    <w:rsid w:val="329B6292"/>
    <w:rsid w:val="32B44D76"/>
    <w:rsid w:val="32CE0F49"/>
    <w:rsid w:val="32EEF529"/>
    <w:rsid w:val="330ED370"/>
    <w:rsid w:val="33126094"/>
    <w:rsid w:val="3317B052"/>
    <w:rsid w:val="331F7353"/>
    <w:rsid w:val="3332A9A7"/>
    <w:rsid w:val="334DB602"/>
    <w:rsid w:val="33756469"/>
    <w:rsid w:val="33A17822"/>
    <w:rsid w:val="33F2F301"/>
    <w:rsid w:val="33F91B9F"/>
    <w:rsid w:val="340AE515"/>
    <w:rsid w:val="344C38F4"/>
    <w:rsid w:val="344E8F93"/>
    <w:rsid w:val="3459147B"/>
    <w:rsid w:val="34792FEE"/>
    <w:rsid w:val="34A1183A"/>
    <w:rsid w:val="34A6381A"/>
    <w:rsid w:val="34FC373F"/>
    <w:rsid w:val="34FDE65F"/>
    <w:rsid w:val="3538B49E"/>
    <w:rsid w:val="3541DB23"/>
    <w:rsid w:val="355BF6F7"/>
    <w:rsid w:val="3573E48D"/>
    <w:rsid w:val="35904C5B"/>
    <w:rsid w:val="35F71FEF"/>
    <w:rsid w:val="35F77657"/>
    <w:rsid w:val="360D3DCC"/>
    <w:rsid w:val="360FE32C"/>
    <w:rsid w:val="3613EEBD"/>
    <w:rsid w:val="361E0ED9"/>
    <w:rsid w:val="36353C49"/>
    <w:rsid w:val="36670026"/>
    <w:rsid w:val="3683FB99"/>
    <w:rsid w:val="36BD548F"/>
    <w:rsid w:val="36D46A3C"/>
    <w:rsid w:val="37191787"/>
    <w:rsid w:val="377049A0"/>
    <w:rsid w:val="3774D296"/>
    <w:rsid w:val="3777358D"/>
    <w:rsid w:val="37841F2C"/>
    <w:rsid w:val="3790C172"/>
    <w:rsid w:val="37BA3882"/>
    <w:rsid w:val="37D00C98"/>
    <w:rsid w:val="381D2539"/>
    <w:rsid w:val="381ED755"/>
    <w:rsid w:val="382F1CA0"/>
    <w:rsid w:val="3830BB71"/>
    <w:rsid w:val="388ACEB2"/>
    <w:rsid w:val="388BB653"/>
    <w:rsid w:val="39241E5B"/>
    <w:rsid w:val="3931EF98"/>
    <w:rsid w:val="3966D681"/>
    <w:rsid w:val="39BE38F1"/>
    <w:rsid w:val="39D50E29"/>
    <w:rsid w:val="39E5FF08"/>
    <w:rsid w:val="3A2A05BB"/>
    <w:rsid w:val="3A2ABBE4"/>
    <w:rsid w:val="3A84DCED"/>
    <w:rsid w:val="3AC2512C"/>
    <w:rsid w:val="3AE714DA"/>
    <w:rsid w:val="3B0A43E0"/>
    <w:rsid w:val="3B0EE6A8"/>
    <w:rsid w:val="3B293062"/>
    <w:rsid w:val="3B778634"/>
    <w:rsid w:val="3BA9B816"/>
    <w:rsid w:val="3BF0E5F3"/>
    <w:rsid w:val="3C06B66C"/>
    <w:rsid w:val="3C348657"/>
    <w:rsid w:val="3C97FACD"/>
    <w:rsid w:val="3CB19B11"/>
    <w:rsid w:val="3CC99C0F"/>
    <w:rsid w:val="3CE8443D"/>
    <w:rsid w:val="3D5C4C6F"/>
    <w:rsid w:val="3D662AA0"/>
    <w:rsid w:val="3D6D19F2"/>
    <w:rsid w:val="3D6D1E64"/>
    <w:rsid w:val="3D798B9A"/>
    <w:rsid w:val="3D7D0CD7"/>
    <w:rsid w:val="3DDCEF9F"/>
    <w:rsid w:val="3DFC0562"/>
    <w:rsid w:val="3E099827"/>
    <w:rsid w:val="3E113AA1"/>
    <w:rsid w:val="3E219CBE"/>
    <w:rsid w:val="3E89AA4A"/>
    <w:rsid w:val="3E980FD8"/>
    <w:rsid w:val="3EA0E70B"/>
    <w:rsid w:val="3EEC50DD"/>
    <w:rsid w:val="3F030293"/>
    <w:rsid w:val="3F724C57"/>
    <w:rsid w:val="3F8A6D4B"/>
    <w:rsid w:val="3F988054"/>
    <w:rsid w:val="3F9AC458"/>
    <w:rsid w:val="3FA82E36"/>
    <w:rsid w:val="3FECD202"/>
    <w:rsid w:val="3FEFE384"/>
    <w:rsid w:val="4006C660"/>
    <w:rsid w:val="401399A5"/>
    <w:rsid w:val="404630FC"/>
    <w:rsid w:val="406E0603"/>
    <w:rsid w:val="409D253B"/>
    <w:rsid w:val="40A23625"/>
    <w:rsid w:val="40A742F7"/>
    <w:rsid w:val="40A86D24"/>
    <w:rsid w:val="40BE5172"/>
    <w:rsid w:val="41261BB9"/>
    <w:rsid w:val="4176F542"/>
    <w:rsid w:val="4180C374"/>
    <w:rsid w:val="419DBD3E"/>
    <w:rsid w:val="41B5D1EF"/>
    <w:rsid w:val="41C7B745"/>
    <w:rsid w:val="41D6CC60"/>
    <w:rsid w:val="41ECB073"/>
    <w:rsid w:val="42287087"/>
    <w:rsid w:val="42318673"/>
    <w:rsid w:val="4231D9F9"/>
    <w:rsid w:val="428D7818"/>
    <w:rsid w:val="42F142FA"/>
    <w:rsid w:val="430915F3"/>
    <w:rsid w:val="432AE476"/>
    <w:rsid w:val="43945D04"/>
    <w:rsid w:val="43ACBD1B"/>
    <w:rsid w:val="43B47487"/>
    <w:rsid w:val="43C0CD49"/>
    <w:rsid w:val="43E844F3"/>
    <w:rsid w:val="44272D69"/>
    <w:rsid w:val="4428DC43"/>
    <w:rsid w:val="443D1E6E"/>
    <w:rsid w:val="44445BB9"/>
    <w:rsid w:val="4450302E"/>
    <w:rsid w:val="447BE5CF"/>
    <w:rsid w:val="44B1EAA4"/>
    <w:rsid w:val="44BF080F"/>
    <w:rsid w:val="44DECDF5"/>
    <w:rsid w:val="44E799E1"/>
    <w:rsid w:val="45186277"/>
    <w:rsid w:val="451C6B8A"/>
    <w:rsid w:val="453D3380"/>
    <w:rsid w:val="4553F178"/>
    <w:rsid w:val="457B6E07"/>
    <w:rsid w:val="45C407DD"/>
    <w:rsid w:val="45ED78F2"/>
    <w:rsid w:val="461FA2C6"/>
    <w:rsid w:val="4625E953"/>
    <w:rsid w:val="465321F0"/>
    <w:rsid w:val="46553FF4"/>
    <w:rsid w:val="465EBDE8"/>
    <w:rsid w:val="46755262"/>
    <w:rsid w:val="46828E62"/>
    <w:rsid w:val="4692873D"/>
    <w:rsid w:val="469B4F86"/>
    <w:rsid w:val="46A1BC70"/>
    <w:rsid w:val="46A8D613"/>
    <w:rsid w:val="47033B89"/>
    <w:rsid w:val="47051E7E"/>
    <w:rsid w:val="472CC4B1"/>
    <w:rsid w:val="47392BCB"/>
    <w:rsid w:val="473C6DBF"/>
    <w:rsid w:val="475EEC90"/>
    <w:rsid w:val="47B0C5FD"/>
    <w:rsid w:val="47CF9E8B"/>
    <w:rsid w:val="47D56FF3"/>
    <w:rsid w:val="47DDEF9B"/>
    <w:rsid w:val="4844495E"/>
    <w:rsid w:val="485F1C00"/>
    <w:rsid w:val="48E63A71"/>
    <w:rsid w:val="48E663D3"/>
    <w:rsid w:val="49026833"/>
    <w:rsid w:val="499B5BFB"/>
    <w:rsid w:val="49D60EAC"/>
    <w:rsid w:val="49D83203"/>
    <w:rsid w:val="49EDF07C"/>
    <w:rsid w:val="49F1A945"/>
    <w:rsid w:val="4A1D342B"/>
    <w:rsid w:val="4A2CF19C"/>
    <w:rsid w:val="4A8A32A4"/>
    <w:rsid w:val="4A9A2B65"/>
    <w:rsid w:val="4ADA20DB"/>
    <w:rsid w:val="4AE1768B"/>
    <w:rsid w:val="4AEEB6F8"/>
    <w:rsid w:val="4B0D58C5"/>
    <w:rsid w:val="4B3E33FB"/>
    <w:rsid w:val="4B5B2C49"/>
    <w:rsid w:val="4B8F3BD0"/>
    <w:rsid w:val="4BB13B86"/>
    <w:rsid w:val="4BB9FC49"/>
    <w:rsid w:val="4BCB9769"/>
    <w:rsid w:val="4C3A5714"/>
    <w:rsid w:val="4C6A6C9B"/>
    <w:rsid w:val="4C7DE29C"/>
    <w:rsid w:val="4CAE305D"/>
    <w:rsid w:val="4CCD3B41"/>
    <w:rsid w:val="4D0AF420"/>
    <w:rsid w:val="4D22580C"/>
    <w:rsid w:val="4D3B6B44"/>
    <w:rsid w:val="4D632382"/>
    <w:rsid w:val="4D6EB76F"/>
    <w:rsid w:val="4D8130FF"/>
    <w:rsid w:val="4D86E489"/>
    <w:rsid w:val="4DAA985E"/>
    <w:rsid w:val="4DEA3C34"/>
    <w:rsid w:val="4E03C240"/>
    <w:rsid w:val="4E1F9CB3"/>
    <w:rsid w:val="4E2189CD"/>
    <w:rsid w:val="4E4D474C"/>
    <w:rsid w:val="4E6275BD"/>
    <w:rsid w:val="4E6F1842"/>
    <w:rsid w:val="4E82B3ED"/>
    <w:rsid w:val="4E9DF7A9"/>
    <w:rsid w:val="4EB26321"/>
    <w:rsid w:val="4EB82706"/>
    <w:rsid w:val="4EE92FE7"/>
    <w:rsid w:val="4F044A18"/>
    <w:rsid w:val="4F0C61EC"/>
    <w:rsid w:val="4F49F7B0"/>
    <w:rsid w:val="4F589117"/>
    <w:rsid w:val="4F857504"/>
    <w:rsid w:val="4F87A32D"/>
    <w:rsid w:val="4FAA8263"/>
    <w:rsid w:val="4FC2F7BF"/>
    <w:rsid w:val="4FEBEB5A"/>
    <w:rsid w:val="50467098"/>
    <w:rsid w:val="507F6259"/>
    <w:rsid w:val="507FA0CA"/>
    <w:rsid w:val="5082AE46"/>
    <w:rsid w:val="509E9AB2"/>
    <w:rsid w:val="509F1A9C"/>
    <w:rsid w:val="50A2A270"/>
    <w:rsid w:val="50AE7E81"/>
    <w:rsid w:val="50B37536"/>
    <w:rsid w:val="50B46CFF"/>
    <w:rsid w:val="50EE658E"/>
    <w:rsid w:val="50F6E715"/>
    <w:rsid w:val="50F935D8"/>
    <w:rsid w:val="50FA870F"/>
    <w:rsid w:val="5100021A"/>
    <w:rsid w:val="5137B3FB"/>
    <w:rsid w:val="513BC863"/>
    <w:rsid w:val="51414696"/>
    <w:rsid w:val="51582FD1"/>
    <w:rsid w:val="517A768F"/>
    <w:rsid w:val="5189CA8D"/>
    <w:rsid w:val="51966F28"/>
    <w:rsid w:val="519794E3"/>
    <w:rsid w:val="51ABDF7D"/>
    <w:rsid w:val="51AD0EAF"/>
    <w:rsid w:val="51B34223"/>
    <w:rsid w:val="51BFA71E"/>
    <w:rsid w:val="51E49785"/>
    <w:rsid w:val="51F71FF3"/>
    <w:rsid w:val="5204070A"/>
    <w:rsid w:val="5210A65C"/>
    <w:rsid w:val="52183DB9"/>
    <w:rsid w:val="5224F7EC"/>
    <w:rsid w:val="525339E5"/>
    <w:rsid w:val="52A570B0"/>
    <w:rsid w:val="52A6FA83"/>
    <w:rsid w:val="52C71206"/>
    <w:rsid w:val="52C8C1EC"/>
    <w:rsid w:val="52EE8061"/>
    <w:rsid w:val="52F320A8"/>
    <w:rsid w:val="530F2601"/>
    <w:rsid w:val="5348DCA6"/>
    <w:rsid w:val="5355C829"/>
    <w:rsid w:val="536B9CCE"/>
    <w:rsid w:val="53827C7B"/>
    <w:rsid w:val="538E9EAC"/>
    <w:rsid w:val="53E2EE9B"/>
    <w:rsid w:val="53E7016A"/>
    <w:rsid w:val="53EA15C8"/>
    <w:rsid w:val="54166530"/>
    <w:rsid w:val="5440FBB0"/>
    <w:rsid w:val="54B55223"/>
    <w:rsid w:val="54D98B7E"/>
    <w:rsid w:val="54EE01C1"/>
    <w:rsid w:val="550088A3"/>
    <w:rsid w:val="552F44EF"/>
    <w:rsid w:val="554FD60D"/>
    <w:rsid w:val="5567BFB9"/>
    <w:rsid w:val="55959C92"/>
    <w:rsid w:val="5599BF5F"/>
    <w:rsid w:val="55A1EB69"/>
    <w:rsid w:val="55C2E541"/>
    <w:rsid w:val="55D8E3E1"/>
    <w:rsid w:val="560BCBC1"/>
    <w:rsid w:val="5628009B"/>
    <w:rsid w:val="562D8B47"/>
    <w:rsid w:val="56384723"/>
    <w:rsid w:val="564D8667"/>
    <w:rsid w:val="5660E977"/>
    <w:rsid w:val="56A1C44E"/>
    <w:rsid w:val="56A4AA0F"/>
    <w:rsid w:val="56A8DCA8"/>
    <w:rsid w:val="56F552CB"/>
    <w:rsid w:val="56FDF036"/>
    <w:rsid w:val="57388518"/>
    <w:rsid w:val="574BD906"/>
    <w:rsid w:val="574DEDD4"/>
    <w:rsid w:val="575C96DE"/>
    <w:rsid w:val="575FD5AB"/>
    <w:rsid w:val="57B0D27D"/>
    <w:rsid w:val="57FD27A9"/>
    <w:rsid w:val="58B1E0E1"/>
    <w:rsid w:val="5918F428"/>
    <w:rsid w:val="5926334E"/>
    <w:rsid w:val="592E7D86"/>
    <w:rsid w:val="5930C11E"/>
    <w:rsid w:val="598D14B5"/>
    <w:rsid w:val="5993D45D"/>
    <w:rsid w:val="59C0B0ED"/>
    <w:rsid w:val="59FD2ACD"/>
    <w:rsid w:val="5A41A2B2"/>
    <w:rsid w:val="5A48ADB7"/>
    <w:rsid w:val="5A558BA6"/>
    <w:rsid w:val="5A6F5938"/>
    <w:rsid w:val="5A783C62"/>
    <w:rsid w:val="5A89E0E9"/>
    <w:rsid w:val="5A8E927D"/>
    <w:rsid w:val="5A9654C5"/>
    <w:rsid w:val="5A9DEA8E"/>
    <w:rsid w:val="5A9E524C"/>
    <w:rsid w:val="5AAE02A2"/>
    <w:rsid w:val="5AB6723E"/>
    <w:rsid w:val="5AD34224"/>
    <w:rsid w:val="5AE093BB"/>
    <w:rsid w:val="5AEA76A1"/>
    <w:rsid w:val="5B0AA28C"/>
    <w:rsid w:val="5B0B6D16"/>
    <w:rsid w:val="5B24282E"/>
    <w:rsid w:val="5B687B59"/>
    <w:rsid w:val="5B9C12E8"/>
    <w:rsid w:val="5BA7C55F"/>
    <w:rsid w:val="5BECD633"/>
    <w:rsid w:val="5C00B411"/>
    <w:rsid w:val="5C2FE84D"/>
    <w:rsid w:val="5C424BEE"/>
    <w:rsid w:val="5C4FF709"/>
    <w:rsid w:val="5C630E5A"/>
    <w:rsid w:val="5C71EA67"/>
    <w:rsid w:val="5C9462F3"/>
    <w:rsid w:val="5C9A1A9C"/>
    <w:rsid w:val="5CA1026A"/>
    <w:rsid w:val="5CAEC751"/>
    <w:rsid w:val="5CC1AC4C"/>
    <w:rsid w:val="5CD16BAD"/>
    <w:rsid w:val="5CDC461E"/>
    <w:rsid w:val="5CFAEDE6"/>
    <w:rsid w:val="5D003945"/>
    <w:rsid w:val="5D179DF5"/>
    <w:rsid w:val="5D241408"/>
    <w:rsid w:val="5D3FB62E"/>
    <w:rsid w:val="5D854A78"/>
    <w:rsid w:val="5D9BEB83"/>
    <w:rsid w:val="5DA434FF"/>
    <w:rsid w:val="5DB1C767"/>
    <w:rsid w:val="5DCCA3C5"/>
    <w:rsid w:val="5DD3FA3E"/>
    <w:rsid w:val="5DD8E86B"/>
    <w:rsid w:val="5DE8957B"/>
    <w:rsid w:val="5DF97D93"/>
    <w:rsid w:val="5E06ACC0"/>
    <w:rsid w:val="5E0CCC44"/>
    <w:rsid w:val="5E40B2B6"/>
    <w:rsid w:val="5E5CF15F"/>
    <w:rsid w:val="5E700EBF"/>
    <w:rsid w:val="5E78CE14"/>
    <w:rsid w:val="5E7CB37A"/>
    <w:rsid w:val="5E952369"/>
    <w:rsid w:val="5EA95DA2"/>
    <w:rsid w:val="5EADCB1D"/>
    <w:rsid w:val="5EE21293"/>
    <w:rsid w:val="5F293A77"/>
    <w:rsid w:val="5F385DF4"/>
    <w:rsid w:val="5F3D989C"/>
    <w:rsid w:val="5F46F16A"/>
    <w:rsid w:val="5F50DFA2"/>
    <w:rsid w:val="5F5310C8"/>
    <w:rsid w:val="5F5C73D6"/>
    <w:rsid w:val="5F6D398F"/>
    <w:rsid w:val="5F718AA4"/>
    <w:rsid w:val="5FA51665"/>
    <w:rsid w:val="5FB7CE9C"/>
    <w:rsid w:val="5FC7B23B"/>
    <w:rsid w:val="5FFC77FF"/>
    <w:rsid w:val="601C51F2"/>
    <w:rsid w:val="60223B23"/>
    <w:rsid w:val="602DE03C"/>
    <w:rsid w:val="6031A9B6"/>
    <w:rsid w:val="6034555B"/>
    <w:rsid w:val="603DE65C"/>
    <w:rsid w:val="60409094"/>
    <w:rsid w:val="606AC10E"/>
    <w:rsid w:val="60ADCF7B"/>
    <w:rsid w:val="60C0456D"/>
    <w:rsid w:val="60C57ACF"/>
    <w:rsid w:val="60C9C35C"/>
    <w:rsid w:val="60E1A762"/>
    <w:rsid w:val="60E93E01"/>
    <w:rsid w:val="60F5DEAA"/>
    <w:rsid w:val="60F764CE"/>
    <w:rsid w:val="60F8DB63"/>
    <w:rsid w:val="6126FA48"/>
    <w:rsid w:val="615FFA25"/>
    <w:rsid w:val="6164481E"/>
    <w:rsid w:val="6174FD41"/>
    <w:rsid w:val="61DDA4DD"/>
    <w:rsid w:val="61E92A85"/>
    <w:rsid w:val="620620F0"/>
    <w:rsid w:val="621E12FA"/>
    <w:rsid w:val="6226146C"/>
    <w:rsid w:val="62572B53"/>
    <w:rsid w:val="6269E4E3"/>
    <w:rsid w:val="62852480"/>
    <w:rsid w:val="629A619D"/>
    <w:rsid w:val="629F1C4D"/>
    <w:rsid w:val="62A50510"/>
    <w:rsid w:val="62C0C626"/>
    <w:rsid w:val="62F36F77"/>
    <w:rsid w:val="62F6F6AF"/>
    <w:rsid w:val="63159A6B"/>
    <w:rsid w:val="632E102B"/>
    <w:rsid w:val="633C58B8"/>
    <w:rsid w:val="638788C3"/>
    <w:rsid w:val="63ACE9F4"/>
    <w:rsid w:val="63BC13A6"/>
    <w:rsid w:val="64057985"/>
    <w:rsid w:val="64137683"/>
    <w:rsid w:val="6495473E"/>
    <w:rsid w:val="64FE9A76"/>
    <w:rsid w:val="6505A7C5"/>
    <w:rsid w:val="6521FFB9"/>
    <w:rsid w:val="65238617"/>
    <w:rsid w:val="6525A882"/>
    <w:rsid w:val="652AD2D3"/>
    <w:rsid w:val="65328BE7"/>
    <w:rsid w:val="6547BD17"/>
    <w:rsid w:val="65B76B8B"/>
    <w:rsid w:val="65C895A8"/>
    <w:rsid w:val="65D65E12"/>
    <w:rsid w:val="65DF85FB"/>
    <w:rsid w:val="65E7B535"/>
    <w:rsid w:val="65FF4A79"/>
    <w:rsid w:val="66010C43"/>
    <w:rsid w:val="6601128F"/>
    <w:rsid w:val="6603B80A"/>
    <w:rsid w:val="6609B22E"/>
    <w:rsid w:val="6629DB46"/>
    <w:rsid w:val="6648E3FD"/>
    <w:rsid w:val="664F22D6"/>
    <w:rsid w:val="6666672D"/>
    <w:rsid w:val="66B28741"/>
    <w:rsid w:val="66CCA5D9"/>
    <w:rsid w:val="66E285D6"/>
    <w:rsid w:val="672ABD9B"/>
    <w:rsid w:val="673C3F1B"/>
    <w:rsid w:val="67581CDD"/>
    <w:rsid w:val="675CC256"/>
    <w:rsid w:val="6776E944"/>
    <w:rsid w:val="679B40C8"/>
    <w:rsid w:val="67B35C28"/>
    <w:rsid w:val="67C863C4"/>
    <w:rsid w:val="67D70967"/>
    <w:rsid w:val="680F17DA"/>
    <w:rsid w:val="682F3D90"/>
    <w:rsid w:val="685B9AC8"/>
    <w:rsid w:val="68796D6C"/>
    <w:rsid w:val="68ACFDC7"/>
    <w:rsid w:val="68AD9293"/>
    <w:rsid w:val="68D0593E"/>
    <w:rsid w:val="68ECC742"/>
    <w:rsid w:val="68F3B088"/>
    <w:rsid w:val="68F892B7"/>
    <w:rsid w:val="6946867B"/>
    <w:rsid w:val="695F03FB"/>
    <w:rsid w:val="6962886D"/>
    <w:rsid w:val="696343F3"/>
    <w:rsid w:val="696D511F"/>
    <w:rsid w:val="697C39FC"/>
    <w:rsid w:val="698D0C3F"/>
    <w:rsid w:val="69DA8EF7"/>
    <w:rsid w:val="69DCD560"/>
    <w:rsid w:val="6A02E573"/>
    <w:rsid w:val="6A0F3ACF"/>
    <w:rsid w:val="6A11561F"/>
    <w:rsid w:val="6A3C4670"/>
    <w:rsid w:val="6A3E58D6"/>
    <w:rsid w:val="6A45A2A5"/>
    <w:rsid w:val="6A756957"/>
    <w:rsid w:val="6AA97FEE"/>
    <w:rsid w:val="6ABB9C97"/>
    <w:rsid w:val="6AC17174"/>
    <w:rsid w:val="6B14A1DD"/>
    <w:rsid w:val="6B4D7095"/>
    <w:rsid w:val="6B513E48"/>
    <w:rsid w:val="6B5F2560"/>
    <w:rsid w:val="6B9D4157"/>
    <w:rsid w:val="6BBF6A96"/>
    <w:rsid w:val="6BD54EAD"/>
    <w:rsid w:val="6BED7AD5"/>
    <w:rsid w:val="6C053120"/>
    <w:rsid w:val="6C05600B"/>
    <w:rsid w:val="6C140D94"/>
    <w:rsid w:val="6C237158"/>
    <w:rsid w:val="6C30A41D"/>
    <w:rsid w:val="6C780067"/>
    <w:rsid w:val="6CA00F25"/>
    <w:rsid w:val="6CCC9E10"/>
    <w:rsid w:val="6CF2C74A"/>
    <w:rsid w:val="6D004A5F"/>
    <w:rsid w:val="6D02AEB3"/>
    <w:rsid w:val="6D1ACF5E"/>
    <w:rsid w:val="6D223864"/>
    <w:rsid w:val="6D3759A1"/>
    <w:rsid w:val="6D4B6222"/>
    <w:rsid w:val="6D785969"/>
    <w:rsid w:val="6D9B2AED"/>
    <w:rsid w:val="6DA40393"/>
    <w:rsid w:val="6DD4DF4B"/>
    <w:rsid w:val="6E1284F5"/>
    <w:rsid w:val="6E1AD6C7"/>
    <w:rsid w:val="6E51048E"/>
    <w:rsid w:val="6E8C33B9"/>
    <w:rsid w:val="6E959A42"/>
    <w:rsid w:val="6E9E7F14"/>
    <w:rsid w:val="6EAA042C"/>
    <w:rsid w:val="6EC9F48D"/>
    <w:rsid w:val="6EFA2AD8"/>
    <w:rsid w:val="6F284801"/>
    <w:rsid w:val="6F541CD2"/>
    <w:rsid w:val="6F7D5531"/>
    <w:rsid w:val="6F9D506A"/>
    <w:rsid w:val="6F9EB4E9"/>
    <w:rsid w:val="6FAED399"/>
    <w:rsid w:val="6FB5AE72"/>
    <w:rsid w:val="6FC82833"/>
    <w:rsid w:val="6FC969E8"/>
    <w:rsid w:val="6FCCF841"/>
    <w:rsid w:val="6FD398A8"/>
    <w:rsid w:val="6FFD079A"/>
    <w:rsid w:val="700BD15D"/>
    <w:rsid w:val="703C8596"/>
    <w:rsid w:val="704CD294"/>
    <w:rsid w:val="70560ECC"/>
    <w:rsid w:val="705D7645"/>
    <w:rsid w:val="705EDCD4"/>
    <w:rsid w:val="7078C48E"/>
    <w:rsid w:val="70BCB307"/>
    <w:rsid w:val="70C385BE"/>
    <w:rsid w:val="70EFBF05"/>
    <w:rsid w:val="71055D13"/>
    <w:rsid w:val="710B9B0B"/>
    <w:rsid w:val="711812EB"/>
    <w:rsid w:val="71200E53"/>
    <w:rsid w:val="7135AB24"/>
    <w:rsid w:val="714F94BF"/>
    <w:rsid w:val="715924F0"/>
    <w:rsid w:val="7163C6D5"/>
    <w:rsid w:val="719D6A0B"/>
    <w:rsid w:val="71A780B5"/>
    <w:rsid w:val="71EE7975"/>
    <w:rsid w:val="729334A1"/>
    <w:rsid w:val="729A2EFB"/>
    <w:rsid w:val="729DA697"/>
    <w:rsid w:val="72EC0D8F"/>
    <w:rsid w:val="7337C385"/>
    <w:rsid w:val="735661F5"/>
    <w:rsid w:val="73993F3E"/>
    <w:rsid w:val="739FE67F"/>
    <w:rsid w:val="73BD945E"/>
    <w:rsid w:val="73CCBC88"/>
    <w:rsid w:val="73E7F56A"/>
    <w:rsid w:val="74292B0B"/>
    <w:rsid w:val="742CA65A"/>
    <w:rsid w:val="7454C3D3"/>
    <w:rsid w:val="749E837D"/>
    <w:rsid w:val="74F2456D"/>
    <w:rsid w:val="7546EA7B"/>
    <w:rsid w:val="755C94F6"/>
    <w:rsid w:val="756020E8"/>
    <w:rsid w:val="756226BB"/>
    <w:rsid w:val="756B266D"/>
    <w:rsid w:val="759A7911"/>
    <w:rsid w:val="75B489C4"/>
    <w:rsid w:val="75D06514"/>
    <w:rsid w:val="7631C065"/>
    <w:rsid w:val="7633A3CB"/>
    <w:rsid w:val="76367F69"/>
    <w:rsid w:val="765A49D4"/>
    <w:rsid w:val="76966CBD"/>
    <w:rsid w:val="76AE19E4"/>
    <w:rsid w:val="76AEC7B6"/>
    <w:rsid w:val="76B08C5C"/>
    <w:rsid w:val="76BD4ADA"/>
    <w:rsid w:val="771ADD40"/>
    <w:rsid w:val="775C0330"/>
    <w:rsid w:val="77652400"/>
    <w:rsid w:val="776AABF3"/>
    <w:rsid w:val="776EFA27"/>
    <w:rsid w:val="7775195A"/>
    <w:rsid w:val="777A471C"/>
    <w:rsid w:val="77A5931B"/>
    <w:rsid w:val="77D56A24"/>
    <w:rsid w:val="77EC0AC5"/>
    <w:rsid w:val="782F2A0A"/>
    <w:rsid w:val="784CD339"/>
    <w:rsid w:val="787BF978"/>
    <w:rsid w:val="7880960A"/>
    <w:rsid w:val="789E353D"/>
    <w:rsid w:val="78CFE401"/>
    <w:rsid w:val="78DC5DF1"/>
    <w:rsid w:val="78E5F598"/>
    <w:rsid w:val="78FF8F7D"/>
    <w:rsid w:val="78FFA0EE"/>
    <w:rsid w:val="794357F8"/>
    <w:rsid w:val="795002CD"/>
    <w:rsid w:val="7958051A"/>
    <w:rsid w:val="797F06F8"/>
    <w:rsid w:val="79A0CE37"/>
    <w:rsid w:val="79B6567D"/>
    <w:rsid w:val="79D554A5"/>
    <w:rsid w:val="7A46DCD5"/>
    <w:rsid w:val="7A6D1934"/>
    <w:rsid w:val="7A832DBC"/>
    <w:rsid w:val="7AAA3181"/>
    <w:rsid w:val="7B1D86A1"/>
    <w:rsid w:val="7B22DC92"/>
    <w:rsid w:val="7B71B0F5"/>
    <w:rsid w:val="7B7A8D27"/>
    <w:rsid w:val="7BA47841"/>
    <w:rsid w:val="7BDC8FB9"/>
    <w:rsid w:val="7BF40367"/>
    <w:rsid w:val="7C08761E"/>
    <w:rsid w:val="7C255093"/>
    <w:rsid w:val="7C2B7DE3"/>
    <w:rsid w:val="7C4C65FA"/>
    <w:rsid w:val="7C80870C"/>
    <w:rsid w:val="7CA01F6C"/>
    <w:rsid w:val="7CA79E54"/>
    <w:rsid w:val="7CC65F92"/>
    <w:rsid w:val="7CCF67D8"/>
    <w:rsid w:val="7CD971CB"/>
    <w:rsid w:val="7CE1D9F7"/>
    <w:rsid w:val="7CF44B09"/>
    <w:rsid w:val="7D129094"/>
    <w:rsid w:val="7D199373"/>
    <w:rsid w:val="7D26DD1D"/>
    <w:rsid w:val="7D4186B2"/>
    <w:rsid w:val="7D498253"/>
    <w:rsid w:val="7D7CEBEB"/>
    <w:rsid w:val="7DA49F14"/>
    <w:rsid w:val="7DF8AFF0"/>
    <w:rsid w:val="7E102A69"/>
    <w:rsid w:val="7E20E8DE"/>
    <w:rsid w:val="7E3017CD"/>
    <w:rsid w:val="7E4E6F06"/>
    <w:rsid w:val="7E563682"/>
    <w:rsid w:val="7E617717"/>
    <w:rsid w:val="7EAD3F4B"/>
    <w:rsid w:val="7EBD2D53"/>
    <w:rsid w:val="7EDAE526"/>
    <w:rsid w:val="7EDAEBA6"/>
    <w:rsid w:val="7EFB945A"/>
    <w:rsid w:val="7F1E3B4E"/>
    <w:rsid w:val="7F38C5AB"/>
    <w:rsid w:val="7F892B98"/>
    <w:rsid w:val="7F8AB10E"/>
    <w:rsid w:val="7FB57372"/>
    <w:rsid w:val="7FBD89B4"/>
    <w:rsid w:val="7FC8E8D9"/>
    <w:rsid w:val="7FE2FE28"/>
    <w:rsid w:val="7FE7BAB6"/>
    <w:rsid w:val="7FEDA4FF"/>
    <w:rsid w:val="7FFE5F5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5875"/>
  <w15:docId w15:val="{422682AA-137E-44CC-AF93-CF37B947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spacing w:before="15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pPr>
    <w:rPr>
      <w:sz w:val="24"/>
      <w:szCs w:val="24"/>
    </w:rPr>
  </w:style>
  <w:style w:type="paragraph" w:styleId="ListParagraph">
    <w:name w:val="List Paragraph"/>
    <w:basedOn w:val="Normal"/>
    <w:uiPriority w:val="1"/>
    <w:qFormat/>
    <w:pPr>
      <w:spacing w:before="159"/>
      <w:ind w:left="627" w:hanging="250"/>
    </w:pPr>
  </w:style>
  <w:style w:type="paragraph" w:customStyle="1" w:styleId="TableParagraph">
    <w:name w:val="Table Paragraph"/>
    <w:basedOn w:val="Normal"/>
    <w:uiPriority w:val="1"/>
    <w:qFormat/>
    <w:pPr>
      <w:spacing w:before="60"/>
      <w:ind w:left="80"/>
    </w:pPr>
  </w:style>
  <w:style w:type="character" w:styleId="Hyperlink">
    <w:name w:val="Hyperlink"/>
    <w:basedOn w:val="DefaultParagraphFont"/>
    <w:uiPriority w:val="99"/>
    <w:unhideWhenUsed/>
    <w:rsid w:val="000D23FB"/>
    <w:rPr>
      <w:color w:val="0000FF" w:themeColor="hyperlink"/>
      <w:u w:val="single"/>
    </w:rPr>
  </w:style>
  <w:style w:type="character" w:styleId="UnresolvedMention">
    <w:name w:val="Unresolved Mention"/>
    <w:basedOn w:val="DefaultParagraphFont"/>
    <w:uiPriority w:val="99"/>
    <w:semiHidden/>
    <w:unhideWhenUsed/>
    <w:rsid w:val="000D23FB"/>
    <w:rPr>
      <w:color w:val="605E5C"/>
      <w:shd w:val="clear" w:color="auto" w:fill="E1DFDD"/>
    </w:rPr>
  </w:style>
  <w:style w:type="paragraph" w:styleId="Header">
    <w:name w:val="header"/>
    <w:basedOn w:val="Normal"/>
    <w:link w:val="HeaderChar"/>
    <w:uiPriority w:val="99"/>
    <w:unhideWhenUsed/>
    <w:rsid w:val="0042346F"/>
    <w:pPr>
      <w:tabs>
        <w:tab w:val="center" w:pos="4703"/>
        <w:tab w:val="right" w:pos="9406"/>
      </w:tabs>
    </w:pPr>
  </w:style>
  <w:style w:type="character" w:customStyle="1" w:styleId="HeaderChar">
    <w:name w:val="Header Char"/>
    <w:basedOn w:val="DefaultParagraphFont"/>
    <w:link w:val="Header"/>
    <w:uiPriority w:val="99"/>
    <w:rsid w:val="0042346F"/>
    <w:rPr>
      <w:rFonts w:ascii="Arial" w:eastAsia="Arial" w:hAnsi="Arial" w:cs="Arial"/>
      <w:lang w:val="fr-FR"/>
    </w:rPr>
  </w:style>
  <w:style w:type="paragraph" w:styleId="Footer">
    <w:name w:val="footer"/>
    <w:basedOn w:val="Normal"/>
    <w:link w:val="FooterChar"/>
    <w:uiPriority w:val="99"/>
    <w:unhideWhenUsed/>
    <w:rsid w:val="0042346F"/>
    <w:pPr>
      <w:tabs>
        <w:tab w:val="center" w:pos="4703"/>
        <w:tab w:val="right" w:pos="9406"/>
      </w:tabs>
    </w:pPr>
  </w:style>
  <w:style w:type="character" w:customStyle="1" w:styleId="FooterChar">
    <w:name w:val="Footer Char"/>
    <w:basedOn w:val="DefaultParagraphFont"/>
    <w:link w:val="Footer"/>
    <w:uiPriority w:val="99"/>
    <w:rsid w:val="0042346F"/>
    <w:rPr>
      <w:rFonts w:ascii="Arial" w:eastAsia="Arial" w:hAnsi="Arial" w:cs="Arial"/>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fr-FR"/>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419DBD3E"/>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8b4bd9-dc34-480c-87cc-bdccedac0085" xsi:nil="true"/>
    <lcf76f155ced4ddcb4097134ff3c332f xmlns="dede1fe1-ee9c-44cd-a676-a37f3d362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EEE060EB1174A9F1E3B8439B93590" ma:contentTypeVersion="16" ma:contentTypeDescription="Create a new document." ma:contentTypeScope="" ma:versionID="bbd866ad4213fedd035268dc3d38b5fb">
  <xsd:schema xmlns:xsd="http://www.w3.org/2001/XMLSchema" xmlns:xs="http://www.w3.org/2001/XMLSchema" xmlns:p="http://schemas.microsoft.com/office/2006/metadata/properties" xmlns:ns2="dede1fe1-ee9c-44cd-a676-a37f3d362ff2" xmlns:ns3="2b8b4bd9-dc34-480c-87cc-bdccedac0085" targetNamespace="http://schemas.microsoft.com/office/2006/metadata/properties" ma:root="true" ma:fieldsID="ba6d8ff2549348f25c8e0e6f65e9b61b" ns2:_="" ns3:_="">
    <xsd:import namespace="dede1fe1-ee9c-44cd-a676-a37f3d362ff2"/>
    <xsd:import namespace="2b8b4bd9-dc34-480c-87cc-bdccedac00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e1fe1-ee9c-44cd-a676-a37f3d362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575df0-d350-4693-b792-3c1f11f225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b4bd9-dc34-480c-87cc-bdccedac00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e40d496-2219-4a4c-8644-995c0be3dad0}" ma:internalName="TaxCatchAll" ma:showField="CatchAllData" ma:web="2b8b4bd9-dc34-480c-87cc-bdccedac0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4B3AA-EF86-4436-87BD-53473965FE1E}">
  <ds:schemaRefs>
    <ds:schemaRef ds:uri="http://schemas.microsoft.com/office/2006/metadata/properties"/>
    <ds:schemaRef ds:uri="http://schemas.microsoft.com/office/infopath/2007/PartnerControls"/>
    <ds:schemaRef ds:uri="2b8b4bd9-dc34-480c-87cc-bdccedac0085"/>
    <ds:schemaRef ds:uri="dede1fe1-ee9c-44cd-a676-a37f3d362ff2"/>
  </ds:schemaRefs>
</ds:datastoreItem>
</file>

<file path=customXml/itemProps2.xml><?xml version="1.0" encoding="utf-8"?>
<ds:datastoreItem xmlns:ds="http://schemas.openxmlformats.org/officeDocument/2006/customXml" ds:itemID="{38C8E643-CA4D-465F-BB98-47330F716D93}">
  <ds:schemaRefs>
    <ds:schemaRef ds:uri="http://schemas.microsoft.com/sharepoint/v3/contenttype/forms"/>
  </ds:schemaRefs>
</ds:datastoreItem>
</file>

<file path=customXml/itemProps3.xml><?xml version="1.0" encoding="utf-8"?>
<ds:datastoreItem xmlns:ds="http://schemas.openxmlformats.org/officeDocument/2006/customXml" ds:itemID="{D5E4C3DF-C696-442B-8AF5-705A8A44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e1fe1-ee9c-44cd-a676-a37f3d362ff2"/>
    <ds:schemaRef ds:uri="2b8b4bd9-dc34-480c-87cc-bdccedac0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10019</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Sorrell</dc:creator>
  <cp:keywords/>
  <cp:lastModifiedBy>Mireille Groleau</cp:lastModifiedBy>
  <cp:revision>2</cp:revision>
  <dcterms:created xsi:type="dcterms:W3CDTF">2025-04-01T17:32:00Z</dcterms:created>
  <dcterms:modified xsi:type="dcterms:W3CDTF">2025-04-01T17:32:00Z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pdf-lib (https://github.com/Hopding/pdf-lib)</vt:lpwstr>
  </property>
  <property fmtid="{D5CDD505-2E9C-101B-9397-08002B2CF9AE}" pid="4" name="LastSaved">
    <vt:filetime>2023-11-08T00:00:00Z</vt:filetime>
  </property>
  <property fmtid="{D5CDD505-2E9C-101B-9397-08002B2CF9AE}" pid="5" name="Producer">
    <vt:lpwstr>pdf-lib (https://github.com/Hopding/pdf-lib)</vt:lpwstr>
  </property>
  <property fmtid="{D5CDD505-2E9C-101B-9397-08002B2CF9AE}" pid="6" name="ContentTypeId">
    <vt:lpwstr>0x010100F06EEE060EB1174A9F1E3B8439B93590</vt:lpwstr>
  </property>
  <property fmtid="{D5CDD505-2E9C-101B-9397-08002B2CF9AE}" pid="7" name="MediaServiceImageTags">
    <vt:lpwstr/>
  </property>
</Properties>
</file>